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F025B5F" w14:textId="77777777" w:rsidR="00E90E49" w:rsidRPr="00327997" w:rsidRDefault="00DE7B21" w:rsidP="00327997">
      <w:pPr>
        <w:pStyle w:val="3GPPHeader"/>
        <w:rPr>
          <w:highlight w:val="yellow"/>
        </w:rPr>
      </w:pPr>
      <w:bookmarkStart w:id="0" w:name="_GoBack"/>
      <w:bookmarkEnd w:id="0"/>
      <w:r w:rsidRPr="00DE7B21">
        <w:t>3GPP TSG RAN WG1 Meeting #89</w:t>
      </w:r>
      <w:r w:rsidR="00E90E49" w:rsidRPr="00327997">
        <w:tab/>
      </w:r>
      <w:r w:rsidR="00305DF1" w:rsidRPr="00305DF1">
        <w:t>R1-1707071</w:t>
      </w:r>
    </w:p>
    <w:p w14:paraId="28782188" w14:textId="77777777" w:rsidR="00E90E49" w:rsidRDefault="00DE7B21" w:rsidP="00327997">
      <w:pPr>
        <w:pStyle w:val="3GPPHeader"/>
      </w:pPr>
      <w:r w:rsidRPr="00DE7B21">
        <w:t>Hangzhou, P.R. China 15th – 19th May 2017</w:t>
      </w:r>
    </w:p>
    <w:p w14:paraId="23AB25F7" w14:textId="77777777" w:rsidR="00E90E49" w:rsidRPr="00CE0424" w:rsidRDefault="00E90E49" w:rsidP="00357380">
      <w:pPr>
        <w:pStyle w:val="3GPPHeader"/>
      </w:pPr>
    </w:p>
    <w:p w14:paraId="77DC3A1C" w14:textId="77777777" w:rsidR="00E90E49" w:rsidRPr="00327997" w:rsidRDefault="003D3C45" w:rsidP="00327997">
      <w:pPr>
        <w:pStyle w:val="3GPPHeader"/>
      </w:pPr>
      <w:r w:rsidRPr="00327997">
        <w:t>Source:</w:t>
      </w:r>
      <w:r w:rsidR="00E90E49" w:rsidRPr="00327997">
        <w:tab/>
      </w:r>
      <w:r w:rsidR="00F64C2B" w:rsidRPr="00327997">
        <w:t>Ericsson</w:t>
      </w:r>
    </w:p>
    <w:p w14:paraId="56AE4C04" w14:textId="77777777" w:rsidR="00E90E49" w:rsidRPr="00327997" w:rsidRDefault="003D3C45" w:rsidP="00327997">
      <w:pPr>
        <w:pStyle w:val="3GPPHeader"/>
      </w:pPr>
      <w:r w:rsidRPr="00327997">
        <w:t>Title:</w:t>
      </w:r>
      <w:r w:rsidR="00E90E49" w:rsidRPr="00327997">
        <w:tab/>
      </w:r>
      <w:r w:rsidR="00305DF1" w:rsidRPr="00305DF1">
        <w:t>Polar Code Construction</w:t>
      </w:r>
    </w:p>
    <w:p w14:paraId="77A71B6D" w14:textId="77777777" w:rsidR="00952A24" w:rsidRPr="00327997" w:rsidRDefault="00952A24" w:rsidP="00327997">
      <w:pPr>
        <w:pStyle w:val="3GPPHeader"/>
      </w:pPr>
      <w:r w:rsidRPr="00327997">
        <w:t>Agenda Item:</w:t>
      </w:r>
      <w:r w:rsidRPr="00327997">
        <w:tab/>
      </w:r>
      <w:r w:rsidR="00305DF1" w:rsidRPr="00305DF1">
        <w:t>7.1.4.2.1.1</w:t>
      </w:r>
    </w:p>
    <w:p w14:paraId="60D42CF7" w14:textId="77777777"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14:paraId="46CDF00C" w14:textId="77777777" w:rsidR="00E90E49" w:rsidRPr="00CE0424" w:rsidRDefault="007F75D5" w:rsidP="00CE0424">
      <w:pPr>
        <w:pStyle w:val="Heading1"/>
      </w:pPr>
      <w:r>
        <w:t>Introduction</w:t>
      </w:r>
    </w:p>
    <w:p w14:paraId="657EE0E9" w14:textId="4A5CDE85" w:rsidR="007E3AA6" w:rsidRPr="007E3AA6" w:rsidRDefault="00A85C6C" w:rsidP="007E3AA6">
      <w:pPr>
        <w:pStyle w:val="BodyText"/>
      </w:pPr>
      <w:r>
        <w:t>In RAN1#</w:t>
      </w:r>
      <w:r w:rsidR="00DE7B21">
        <w:t>88bis</w:t>
      </w:r>
      <w:r w:rsidR="007B6D92">
        <w:t xml:space="preserve"> </w:t>
      </w:r>
      <w:r w:rsidR="007B6D92">
        <w:fldChar w:fldCharType="begin"/>
      </w:r>
      <w:r w:rsidR="007B6D92">
        <w:instrText xml:space="preserve"> REF _Ref480976496 \r \h </w:instrText>
      </w:r>
      <w:r w:rsidR="007B6D92">
        <w:fldChar w:fldCharType="separate"/>
      </w:r>
      <w:r w:rsidR="0006123B">
        <w:t>[1]</w:t>
      </w:r>
      <w:r w:rsidR="007B6D92">
        <w:fldChar w:fldCharType="end"/>
      </w:r>
      <w:r w:rsidR="00BF7642">
        <w:t xml:space="preserve">, the following agreement was </w:t>
      </w:r>
      <w:r w:rsidR="000E6240">
        <w:t>reached</w:t>
      </w:r>
      <w:r w:rsidR="00BF7642">
        <w:t>:</w:t>
      </w:r>
    </w:p>
    <w:p w14:paraId="4F8741B4" w14:textId="77777777" w:rsidR="007E3AA6" w:rsidRPr="007C2FF6" w:rsidRDefault="007E3AA6" w:rsidP="007E3AA6">
      <w:pPr>
        <w:numPr>
          <w:ilvl w:val="0"/>
          <w:numId w:val="20"/>
        </w:numPr>
        <w:overflowPunct/>
        <w:autoSpaceDE/>
        <w:autoSpaceDN/>
        <w:adjustRightInd/>
        <w:spacing w:after="0"/>
        <w:jc w:val="left"/>
        <w:textAlignment w:val="auto"/>
        <w:rPr>
          <w:rFonts w:eastAsia="MS Mincho"/>
          <w:lang w:eastAsia="ja-JP"/>
        </w:rPr>
      </w:pPr>
      <w:r w:rsidRPr="009F35DF">
        <w:rPr>
          <w:rFonts w:eastAsia="MS Mincho"/>
          <w:lang w:val="en-US" w:eastAsia="ja-JP"/>
        </w:rPr>
        <w:t xml:space="preserve">J CRC bits </w:t>
      </w:r>
      <w:r>
        <w:rPr>
          <w:rFonts w:eastAsia="MS Mincho"/>
          <w:lang w:val="en-US" w:eastAsia="ja-JP"/>
        </w:rPr>
        <w:t>are provided (</w:t>
      </w:r>
      <w:r w:rsidRPr="00D36CA1">
        <w:rPr>
          <w:rFonts w:eastAsia="MS Mincho"/>
          <w:color w:val="BFBFBF"/>
          <w:lang w:val="en-US" w:eastAsia="ja-JP"/>
        </w:rPr>
        <w:t>which may be used for error detection and may also be used to assist decoding and potentially for early termination</w:t>
      </w:r>
      <w:r>
        <w:rPr>
          <w:rFonts w:eastAsia="MS Mincho"/>
          <w:lang w:val="en-US" w:eastAsia="ja-JP"/>
        </w:rPr>
        <w:t>)</w:t>
      </w:r>
    </w:p>
    <w:p w14:paraId="12F08849" w14:textId="77777777" w:rsidR="007E3AA6" w:rsidRPr="007C2FF6" w:rsidRDefault="007E3AA6" w:rsidP="007E3AA6">
      <w:pPr>
        <w:numPr>
          <w:ilvl w:val="1"/>
          <w:numId w:val="20"/>
        </w:numPr>
        <w:overflowPunct/>
        <w:autoSpaceDE/>
        <w:autoSpaceDN/>
        <w:adjustRightInd/>
        <w:spacing w:after="0"/>
        <w:jc w:val="left"/>
        <w:textAlignment w:val="auto"/>
        <w:rPr>
          <w:rFonts w:eastAsia="MS Mincho"/>
          <w:lang w:eastAsia="ja-JP"/>
        </w:rPr>
      </w:pPr>
      <w:r>
        <w:rPr>
          <w:rFonts w:eastAsia="MS Mincho"/>
          <w:lang w:val="en-US" w:eastAsia="ja-JP"/>
        </w:rPr>
        <w:t>J may be different in DL and UL</w:t>
      </w:r>
    </w:p>
    <w:p w14:paraId="30A90F98" w14:textId="77777777" w:rsidR="007E3AA6" w:rsidRPr="007C2FF6" w:rsidRDefault="007E3AA6" w:rsidP="007E3AA6">
      <w:pPr>
        <w:numPr>
          <w:ilvl w:val="1"/>
          <w:numId w:val="20"/>
        </w:numPr>
        <w:overflowPunct/>
        <w:autoSpaceDE/>
        <w:autoSpaceDN/>
        <w:adjustRightInd/>
        <w:spacing w:after="0"/>
        <w:jc w:val="left"/>
        <w:textAlignment w:val="auto"/>
        <w:rPr>
          <w:rFonts w:eastAsia="MS Mincho"/>
          <w:lang w:eastAsia="ja-JP"/>
        </w:rPr>
      </w:pPr>
      <w:r>
        <w:rPr>
          <w:rFonts w:eastAsia="MS Mincho"/>
          <w:lang w:val="en-US" w:eastAsia="ja-JP"/>
        </w:rPr>
        <w:t>J may depend on the payload size in the UL (0 not precluded)</w:t>
      </w:r>
    </w:p>
    <w:p w14:paraId="60C80119" w14:textId="77777777" w:rsidR="007E3AA6" w:rsidRPr="000C34B4" w:rsidRDefault="007E3AA6" w:rsidP="007E3AA6">
      <w:pPr>
        <w:numPr>
          <w:ilvl w:val="0"/>
          <w:numId w:val="20"/>
        </w:numPr>
        <w:overflowPunct/>
        <w:autoSpaceDE/>
        <w:autoSpaceDN/>
        <w:adjustRightInd/>
        <w:spacing w:after="0"/>
        <w:jc w:val="left"/>
        <w:textAlignment w:val="auto"/>
        <w:rPr>
          <w:rFonts w:eastAsia="MS Mincho"/>
          <w:lang w:eastAsia="ja-JP"/>
        </w:rPr>
      </w:pPr>
      <w:r>
        <w:rPr>
          <w:rFonts w:eastAsia="MS Mincho"/>
          <w:lang w:val="en-US" w:eastAsia="ja-JP"/>
        </w:rPr>
        <w:t xml:space="preserve">In addition, </w:t>
      </w:r>
      <w:r w:rsidRPr="009F35DF">
        <w:rPr>
          <w:rFonts w:eastAsia="MS Mincho"/>
          <w:lang w:val="en-US" w:eastAsia="ja-JP"/>
        </w:rPr>
        <w:t xml:space="preserve">J’ </w:t>
      </w:r>
      <w:r>
        <w:rPr>
          <w:rFonts w:eastAsia="MS Mincho"/>
          <w:lang w:val="en-US" w:eastAsia="ja-JP"/>
        </w:rPr>
        <w:t xml:space="preserve">assistance </w:t>
      </w:r>
      <w:r w:rsidRPr="009F35DF">
        <w:rPr>
          <w:rFonts w:eastAsia="MS Mincho"/>
          <w:lang w:val="en-US" w:eastAsia="ja-JP"/>
        </w:rPr>
        <w:t>bits ar</w:t>
      </w:r>
      <w:r>
        <w:rPr>
          <w:rFonts w:eastAsia="MS Mincho"/>
          <w:lang w:val="en-US" w:eastAsia="ja-JP"/>
        </w:rPr>
        <w:t>e provided in reliable locations (</w:t>
      </w:r>
      <w:r w:rsidRPr="00D36CA1">
        <w:rPr>
          <w:rFonts w:eastAsia="MS Mincho"/>
          <w:color w:val="BFBFBF"/>
          <w:lang w:val="en-US" w:eastAsia="ja-JP"/>
        </w:rPr>
        <w:t>which may be used to assist decoding and potentially for early termination</w:t>
      </w:r>
      <w:r>
        <w:rPr>
          <w:rFonts w:eastAsia="MS Mincho"/>
          <w:lang w:val="en-US" w:eastAsia="ja-JP"/>
        </w:rPr>
        <w:t>)</w:t>
      </w:r>
    </w:p>
    <w:p w14:paraId="73DF15D6" w14:textId="77777777" w:rsidR="007E3AA6" w:rsidRDefault="007E3AA6" w:rsidP="007E3AA6">
      <w:pPr>
        <w:numPr>
          <w:ilvl w:val="0"/>
          <w:numId w:val="20"/>
        </w:numPr>
        <w:overflowPunct/>
        <w:autoSpaceDE/>
        <w:autoSpaceDN/>
        <w:adjustRightInd/>
        <w:spacing w:after="0"/>
        <w:jc w:val="left"/>
        <w:textAlignment w:val="auto"/>
        <w:rPr>
          <w:rFonts w:eastAsia="MS Mincho"/>
          <w:lang w:eastAsia="ja-JP"/>
        </w:rPr>
      </w:pPr>
      <w:r>
        <w:rPr>
          <w:rFonts w:eastAsia="MS Mincho"/>
          <w:lang w:eastAsia="ja-JP"/>
        </w:rPr>
        <w:t>J + J’ &lt;= the number of bits required to satisfy the FAR target (n</w:t>
      </w:r>
      <w:r>
        <w:rPr>
          <w:rFonts w:eastAsia="MS Mincho"/>
          <w:vertAlign w:val="subscript"/>
          <w:lang w:eastAsia="ja-JP"/>
        </w:rPr>
        <w:t>FAR</w:t>
      </w:r>
      <w:r>
        <w:rPr>
          <w:rFonts w:eastAsia="MS Mincho"/>
          <w:lang w:eastAsia="ja-JP"/>
        </w:rPr>
        <w:t>) + 6</w:t>
      </w:r>
    </w:p>
    <w:p w14:paraId="5055B950" w14:textId="77777777" w:rsidR="007E3AA6" w:rsidRDefault="007E3AA6" w:rsidP="007E3AA6">
      <w:pPr>
        <w:numPr>
          <w:ilvl w:val="1"/>
          <w:numId w:val="20"/>
        </w:numPr>
        <w:overflowPunct/>
        <w:autoSpaceDE/>
        <w:autoSpaceDN/>
        <w:adjustRightInd/>
        <w:spacing w:after="0"/>
        <w:jc w:val="left"/>
        <w:textAlignment w:val="auto"/>
        <w:rPr>
          <w:rFonts w:eastAsia="MS Mincho"/>
          <w:lang w:eastAsia="ja-JP"/>
        </w:rPr>
      </w:pPr>
      <w:r>
        <w:rPr>
          <w:rFonts w:eastAsia="MS Mincho"/>
          <w:lang w:eastAsia="ja-JP"/>
        </w:rPr>
        <w:t xml:space="preserve">Working assumption: </w:t>
      </w:r>
    </w:p>
    <w:p w14:paraId="03B31499" w14:textId="77777777" w:rsidR="007E3AA6" w:rsidRDefault="007E3AA6" w:rsidP="007E3AA6">
      <w:pPr>
        <w:numPr>
          <w:ilvl w:val="2"/>
          <w:numId w:val="20"/>
        </w:numPr>
        <w:overflowPunct/>
        <w:autoSpaceDE/>
        <w:autoSpaceDN/>
        <w:adjustRightInd/>
        <w:spacing w:after="0"/>
        <w:jc w:val="left"/>
        <w:textAlignment w:val="auto"/>
        <w:rPr>
          <w:rFonts w:eastAsia="MS Mincho"/>
          <w:lang w:eastAsia="ja-JP"/>
        </w:rPr>
      </w:pPr>
      <w:r>
        <w:rPr>
          <w:rFonts w:eastAsia="MS Mincho"/>
          <w:lang w:eastAsia="ja-JP"/>
        </w:rPr>
        <w:t>For DL, n</w:t>
      </w:r>
      <w:r>
        <w:rPr>
          <w:rFonts w:eastAsia="MS Mincho"/>
          <w:vertAlign w:val="subscript"/>
          <w:lang w:eastAsia="ja-JP"/>
        </w:rPr>
        <w:t>FAR</w:t>
      </w:r>
      <w:r>
        <w:rPr>
          <w:rFonts w:eastAsia="MS Mincho"/>
          <w:lang w:eastAsia="ja-JP"/>
        </w:rPr>
        <w:t xml:space="preserve"> = 16 (at least for eMBB-related DCI)</w:t>
      </w:r>
    </w:p>
    <w:p w14:paraId="0829DF97" w14:textId="77777777" w:rsidR="007E3AA6" w:rsidRDefault="007E3AA6" w:rsidP="007E3AA6">
      <w:pPr>
        <w:numPr>
          <w:ilvl w:val="2"/>
          <w:numId w:val="20"/>
        </w:numPr>
        <w:overflowPunct/>
        <w:autoSpaceDE/>
        <w:autoSpaceDN/>
        <w:adjustRightInd/>
        <w:spacing w:after="0"/>
        <w:jc w:val="left"/>
        <w:textAlignment w:val="auto"/>
        <w:rPr>
          <w:rFonts w:eastAsia="MS Mincho"/>
          <w:lang w:eastAsia="ja-JP"/>
        </w:rPr>
      </w:pPr>
      <w:r>
        <w:rPr>
          <w:rFonts w:eastAsia="MS Mincho"/>
          <w:lang w:eastAsia="ja-JP"/>
        </w:rPr>
        <w:t>For UL, n</w:t>
      </w:r>
      <w:r>
        <w:rPr>
          <w:rFonts w:eastAsia="MS Mincho"/>
          <w:vertAlign w:val="subscript"/>
          <w:lang w:eastAsia="ja-JP"/>
        </w:rPr>
        <w:t>FAR</w:t>
      </w:r>
      <w:r>
        <w:rPr>
          <w:rFonts w:eastAsia="MS Mincho"/>
          <w:lang w:eastAsia="ja-JP"/>
        </w:rPr>
        <w:t xml:space="preserve"> = 8 or 16 (at least for eMBB-related UCI; note that this applies for UL cases with CRC)</w:t>
      </w:r>
    </w:p>
    <w:p w14:paraId="49736B90" w14:textId="77777777" w:rsidR="007E3AA6" w:rsidRDefault="007E3AA6" w:rsidP="007E3AA6">
      <w:pPr>
        <w:numPr>
          <w:ilvl w:val="0"/>
          <w:numId w:val="20"/>
        </w:numPr>
        <w:overflowPunct/>
        <w:autoSpaceDE/>
        <w:autoSpaceDN/>
        <w:adjustRightInd/>
        <w:spacing w:after="0"/>
        <w:jc w:val="left"/>
        <w:textAlignment w:val="auto"/>
        <w:rPr>
          <w:rFonts w:eastAsia="MS Mincho"/>
          <w:lang w:eastAsia="ja-JP"/>
        </w:rPr>
      </w:pPr>
      <w:r>
        <w:rPr>
          <w:rFonts w:eastAsia="MS Mincho"/>
          <w:lang w:eastAsia="ja-JP"/>
        </w:rPr>
        <w:t>J’&gt;0</w:t>
      </w:r>
    </w:p>
    <w:p w14:paraId="6BF246A1" w14:textId="77777777" w:rsidR="007E3AA6" w:rsidRPr="00215D88" w:rsidRDefault="007E3AA6" w:rsidP="007E3AA6">
      <w:pPr>
        <w:numPr>
          <w:ilvl w:val="0"/>
          <w:numId w:val="20"/>
        </w:numPr>
        <w:overflowPunct/>
        <w:autoSpaceDE/>
        <w:autoSpaceDN/>
        <w:adjustRightInd/>
        <w:spacing w:after="0"/>
        <w:jc w:val="left"/>
        <w:textAlignment w:val="auto"/>
        <w:rPr>
          <w:rFonts w:eastAsia="MS Mincho"/>
          <w:lang w:eastAsia="ja-JP"/>
        </w:rPr>
      </w:pPr>
      <w:r>
        <w:rPr>
          <w:rFonts w:eastAsia="MS Mincho"/>
          <w:lang w:eastAsia="ja-JP"/>
        </w:rPr>
        <w:t>Working assumption</w:t>
      </w:r>
      <w:r w:rsidRPr="009C7217">
        <w:rPr>
          <w:rFonts w:eastAsia="MS Mincho"/>
          <w:lang w:eastAsia="ja-JP"/>
        </w:rPr>
        <w:t xml:space="preserve">: J”&lt;=2 </w:t>
      </w:r>
      <w:r w:rsidRPr="009C7217">
        <w:rPr>
          <w:rFonts w:eastAsia="MS Mincho"/>
          <w:lang w:val="en-US" w:eastAsia="ja-JP"/>
        </w:rPr>
        <w:t xml:space="preserve">additional </w:t>
      </w:r>
      <w:r w:rsidRPr="00215D88">
        <w:rPr>
          <w:rFonts w:eastAsia="MS Mincho"/>
          <w:lang w:val="en-US" w:eastAsia="ja-JP"/>
        </w:rPr>
        <w:t>assistance bits are provided in unreliable locations (</w:t>
      </w:r>
      <w:r w:rsidRPr="00D36CA1">
        <w:rPr>
          <w:rFonts w:eastAsia="MS Mincho"/>
          <w:color w:val="BFBFBF"/>
          <w:lang w:val="en-US" w:eastAsia="ja-JP"/>
        </w:rPr>
        <w:t>which may be used to assist decoding and potentially for early termination</w:t>
      </w:r>
      <w:r w:rsidRPr="00215D88">
        <w:rPr>
          <w:rFonts w:eastAsia="MS Mincho"/>
          <w:lang w:val="en-US" w:eastAsia="ja-JP"/>
        </w:rPr>
        <w:t>)</w:t>
      </w:r>
    </w:p>
    <w:p w14:paraId="488C8E17" w14:textId="77777777" w:rsidR="007E3AA6" w:rsidRPr="00215D88" w:rsidRDefault="007E3AA6" w:rsidP="007E3AA6">
      <w:pPr>
        <w:numPr>
          <w:ilvl w:val="1"/>
          <w:numId w:val="20"/>
        </w:numPr>
        <w:overflowPunct/>
        <w:autoSpaceDE/>
        <w:autoSpaceDN/>
        <w:adjustRightInd/>
        <w:spacing w:after="0"/>
        <w:jc w:val="left"/>
        <w:textAlignment w:val="auto"/>
        <w:rPr>
          <w:rFonts w:eastAsia="MS Mincho"/>
          <w:lang w:eastAsia="ja-JP"/>
        </w:rPr>
      </w:pPr>
      <w:r>
        <w:rPr>
          <w:rFonts w:eastAsia="MS Mincho"/>
          <w:lang w:val="en-US" w:eastAsia="ja-JP"/>
        </w:rPr>
        <w:t>Can be revisited in RAN1#89 if significant benefit is shown from a larger value of J” without undue complexity – companies are encouraged to additionally evaluate J”=8</w:t>
      </w:r>
    </w:p>
    <w:p w14:paraId="5333EF15" w14:textId="77777777" w:rsidR="007E3AA6" w:rsidRPr="009976D4" w:rsidRDefault="007E3AA6" w:rsidP="007E3AA6">
      <w:pPr>
        <w:numPr>
          <w:ilvl w:val="0"/>
          <w:numId w:val="20"/>
        </w:numPr>
        <w:overflowPunct/>
        <w:autoSpaceDE/>
        <w:autoSpaceDN/>
        <w:adjustRightInd/>
        <w:spacing w:after="0"/>
        <w:jc w:val="left"/>
        <w:textAlignment w:val="auto"/>
        <w:rPr>
          <w:rFonts w:eastAsia="MS Mincho"/>
          <w:lang w:eastAsia="ja-JP"/>
        </w:rPr>
      </w:pPr>
      <w:r>
        <w:rPr>
          <w:rFonts w:eastAsia="MS Mincho"/>
          <w:lang w:val="en-US" w:eastAsia="ja-JP"/>
        </w:rPr>
        <w:t xml:space="preserve">The J’ </w:t>
      </w:r>
      <w:r>
        <w:rPr>
          <w:rFonts w:eastAsia="MS Mincho"/>
          <w:lang w:eastAsia="ja-JP"/>
        </w:rPr>
        <w:t xml:space="preserve">(and J” if any) </w:t>
      </w:r>
      <w:r>
        <w:rPr>
          <w:rFonts w:eastAsia="MS Mincho"/>
          <w:lang w:val="en-US" w:eastAsia="ja-JP"/>
        </w:rPr>
        <w:t>bits may be CRC and/or PC and/or hash bits (downscope if possible)</w:t>
      </w:r>
    </w:p>
    <w:p w14:paraId="0A67D398" w14:textId="77777777" w:rsidR="007E3AA6" w:rsidRDefault="007E3AA6" w:rsidP="007E3AA6">
      <w:pPr>
        <w:numPr>
          <w:ilvl w:val="0"/>
          <w:numId w:val="20"/>
        </w:numPr>
        <w:overflowPunct/>
        <w:autoSpaceDE/>
        <w:autoSpaceDN/>
        <w:adjustRightInd/>
        <w:spacing w:after="0"/>
        <w:jc w:val="left"/>
        <w:textAlignment w:val="auto"/>
        <w:rPr>
          <w:rFonts w:eastAsia="MS Mincho"/>
          <w:lang w:eastAsia="ja-JP"/>
        </w:rPr>
      </w:pPr>
      <w:r>
        <w:rPr>
          <w:rFonts w:eastAsia="MS Mincho"/>
          <w:lang w:eastAsia="ja-JP"/>
        </w:rPr>
        <w:t>Placement of the J, J’ (and J” if any) assistance bits is FFS after the study of early termination techniques</w:t>
      </w:r>
    </w:p>
    <w:p w14:paraId="4C2D3553" w14:textId="77777777" w:rsidR="007E3AA6" w:rsidRDefault="007E3AA6" w:rsidP="007E3AA6">
      <w:pPr>
        <w:numPr>
          <w:ilvl w:val="1"/>
          <w:numId w:val="20"/>
        </w:numPr>
        <w:overflowPunct/>
        <w:autoSpaceDE/>
        <w:autoSpaceDN/>
        <w:adjustRightInd/>
        <w:spacing w:after="0"/>
        <w:jc w:val="left"/>
        <w:textAlignment w:val="auto"/>
        <w:rPr>
          <w:rFonts w:eastAsia="MS Mincho"/>
          <w:lang w:eastAsia="ja-JP"/>
        </w:rPr>
      </w:pPr>
      <w:r>
        <w:rPr>
          <w:rFonts w:eastAsia="MS Mincho"/>
          <w:lang w:eastAsia="ja-JP"/>
        </w:rPr>
        <w:t>Appended?</w:t>
      </w:r>
    </w:p>
    <w:p w14:paraId="7D639973" w14:textId="77777777" w:rsidR="007E3AA6" w:rsidRDefault="007E3AA6" w:rsidP="007E3AA6">
      <w:pPr>
        <w:numPr>
          <w:ilvl w:val="1"/>
          <w:numId w:val="20"/>
        </w:numPr>
        <w:overflowPunct/>
        <w:autoSpaceDE/>
        <w:autoSpaceDN/>
        <w:adjustRightInd/>
        <w:spacing w:after="0"/>
        <w:jc w:val="left"/>
        <w:textAlignment w:val="auto"/>
        <w:rPr>
          <w:rFonts w:eastAsia="MS Mincho"/>
          <w:lang w:eastAsia="ja-JP"/>
        </w:rPr>
      </w:pPr>
      <w:r>
        <w:rPr>
          <w:rFonts w:eastAsia="MS Mincho"/>
          <w:lang w:eastAsia="ja-JP"/>
        </w:rPr>
        <w:t>Distributed?</w:t>
      </w:r>
    </w:p>
    <w:p w14:paraId="7102CAFC" w14:textId="77777777" w:rsidR="007E3AA6" w:rsidRDefault="007E3AA6" w:rsidP="007E3AA6">
      <w:pPr>
        <w:numPr>
          <w:ilvl w:val="2"/>
          <w:numId w:val="20"/>
        </w:numPr>
        <w:overflowPunct/>
        <w:autoSpaceDE/>
        <w:autoSpaceDN/>
        <w:adjustRightInd/>
        <w:spacing w:after="0"/>
        <w:jc w:val="left"/>
        <w:textAlignment w:val="auto"/>
        <w:rPr>
          <w:rFonts w:eastAsia="MS Mincho"/>
          <w:lang w:eastAsia="ja-JP"/>
        </w:rPr>
      </w:pPr>
      <w:r>
        <w:rPr>
          <w:rFonts w:eastAsia="MS Mincho"/>
          <w:lang w:eastAsia="ja-JP"/>
        </w:rPr>
        <w:t>evenly?</w:t>
      </w:r>
    </w:p>
    <w:p w14:paraId="13320948" w14:textId="77777777" w:rsidR="007E3AA6" w:rsidRPr="009F35DF" w:rsidRDefault="007E3AA6" w:rsidP="007E3AA6">
      <w:pPr>
        <w:numPr>
          <w:ilvl w:val="2"/>
          <w:numId w:val="20"/>
        </w:numPr>
        <w:overflowPunct/>
        <w:autoSpaceDE/>
        <w:autoSpaceDN/>
        <w:adjustRightInd/>
        <w:spacing w:after="0"/>
        <w:jc w:val="left"/>
        <w:textAlignment w:val="auto"/>
        <w:rPr>
          <w:rFonts w:eastAsia="MS Mincho"/>
          <w:lang w:eastAsia="ja-JP"/>
        </w:rPr>
      </w:pPr>
      <w:r>
        <w:rPr>
          <w:rFonts w:eastAsia="MS Mincho"/>
          <w:lang w:eastAsia="ja-JP"/>
        </w:rPr>
        <w:t xml:space="preserve">unevenly? </w:t>
      </w:r>
    </w:p>
    <w:p w14:paraId="019AB9A5" w14:textId="77777777" w:rsidR="00BF7642" w:rsidRDefault="00BF7642" w:rsidP="00BF7642">
      <w:pPr>
        <w:pStyle w:val="BodyText"/>
      </w:pPr>
    </w:p>
    <w:p w14:paraId="27D0A20B" w14:textId="77777777" w:rsidR="00477768" w:rsidRPr="00CE0424" w:rsidRDefault="007E3AA6" w:rsidP="00BF7642">
      <w:pPr>
        <w:pStyle w:val="BodyText"/>
      </w:pPr>
      <w:r>
        <w:t>In this contribution, a comparison between CA-polar and the PC-CA Polar scheme is presented</w:t>
      </w:r>
      <w:r w:rsidR="007B6D92">
        <w:t xml:space="preserve"> when following the agreement.</w:t>
      </w:r>
    </w:p>
    <w:p w14:paraId="09E55532" w14:textId="77777777" w:rsidR="007E3AA6" w:rsidRDefault="007E3AA6" w:rsidP="007E3AA6">
      <w:pPr>
        <w:pStyle w:val="Heading1"/>
      </w:pPr>
      <w:bookmarkStart w:id="1" w:name="_Ref178064866"/>
      <w:r>
        <w:t>Simulation Settings and Assumptions</w:t>
      </w:r>
    </w:p>
    <w:p w14:paraId="3E020BEF" w14:textId="28713762" w:rsidR="00042B11" w:rsidRDefault="00421FB5" w:rsidP="00042B11">
      <w:r>
        <w:t xml:space="preserve">The general assumption is that needed CRC bits for the </w:t>
      </w:r>
      <w:r w:rsidR="009F03E9">
        <w:t xml:space="preserve">DL </w:t>
      </w:r>
      <w:r>
        <w:t>FAR requirement is 16 (J</w:t>
      </w:r>
      <w:r w:rsidR="00905D05">
        <w:t>=16</w:t>
      </w:r>
      <w:r>
        <w:t xml:space="preserve">) and </w:t>
      </w:r>
      <w:r w:rsidR="00961C5D">
        <w:t>for UL FAR requirement is 8 (J=8).</w:t>
      </w:r>
      <w:r w:rsidR="0021743E">
        <w:t xml:space="preserve"> </w:t>
      </w:r>
      <w:r>
        <w:t xml:space="preserve">J’ &lt;=6 bits can be added in the reliable bits and a maximum of 2 bits in unreliable positions can be added to help the list decoder to prune the list tree. In total there is a maximum </w:t>
      </w:r>
      <w:r w:rsidR="00905D05">
        <w:t>of 6</w:t>
      </w:r>
      <w:r>
        <w:t xml:space="preserve">+2 bits added. In </w:t>
      </w:r>
      <w:r>
        <w:fldChar w:fldCharType="begin"/>
      </w:r>
      <w:r>
        <w:instrText xml:space="preserve"> REF _Ref480894082 \r \h </w:instrText>
      </w:r>
      <w:r>
        <w:fldChar w:fldCharType="separate"/>
      </w:r>
      <w:r w:rsidR="0006123B">
        <w:t>[2]</w:t>
      </w:r>
      <w:r>
        <w:fldChar w:fldCharType="end"/>
      </w:r>
      <w:r>
        <w:t xml:space="preserve">, the PC-CA list decoder introduced. This decoder uses the PC bits to prune the list tree along the way and using the CRC for selecting the final list. To keep the FAR, the number of CRC checks are restricted to </w:t>
      </w:r>
      <w:r w:rsidR="00961C5D">
        <w:t>match the added number of CRC bits to compensate for repeated number of CRC checks.</w:t>
      </w:r>
    </w:p>
    <w:p w14:paraId="6F90AAD2" w14:textId="77777777" w:rsidR="00421FB5" w:rsidRDefault="00421FB5" w:rsidP="00042B11">
      <w:r>
        <w:t xml:space="preserve">In this contribution, three different </w:t>
      </w:r>
      <w:r w:rsidR="00D84FF8">
        <w:t xml:space="preserve">alternatives </w:t>
      </w:r>
      <w:r>
        <w:t>have been simulated.</w:t>
      </w:r>
    </w:p>
    <w:p w14:paraId="1BF63E77" w14:textId="340CB7CF" w:rsidR="00042B11" w:rsidRDefault="00042B11" w:rsidP="00042B11">
      <w:pPr>
        <w:pStyle w:val="ListBullet"/>
      </w:pPr>
      <w:r>
        <w:t xml:space="preserve">CA-Polar with </w:t>
      </w:r>
      <w:r w:rsidR="00961C5D">
        <w:t>J</w:t>
      </w:r>
      <w:r>
        <w:t xml:space="preserve">+3 </w:t>
      </w:r>
      <w:r w:rsidR="00643615">
        <w:t xml:space="preserve">(J+J’) </w:t>
      </w:r>
      <w:r>
        <w:t xml:space="preserve">bit CRC. The decoder uses </w:t>
      </w:r>
      <w:r w:rsidR="00961C5D">
        <w:t xml:space="preserve">all J+3 </w:t>
      </w:r>
      <w:r>
        <w:t>bits to select the best code-word</w:t>
      </w:r>
      <w:r w:rsidR="008C7B67">
        <w:t>s</w:t>
      </w:r>
      <w:r>
        <w:t xml:space="preserve"> from the final list</w:t>
      </w:r>
    </w:p>
    <w:p w14:paraId="50C71E97" w14:textId="1A4F6379" w:rsidR="007B6D92" w:rsidRDefault="007B6D92" w:rsidP="007B6D92">
      <w:pPr>
        <w:pStyle w:val="ListBullet"/>
        <w:numPr>
          <w:ilvl w:val="1"/>
          <w:numId w:val="5"/>
        </w:numPr>
      </w:pPr>
      <w:r>
        <w:t>J=16</w:t>
      </w:r>
      <w:r w:rsidR="00961C5D">
        <w:t xml:space="preserve"> (DL) 8 (UL)</w:t>
      </w:r>
    </w:p>
    <w:p w14:paraId="01ED6C03" w14:textId="1DB2ABFF" w:rsidR="007B6D92" w:rsidRDefault="007B6D92" w:rsidP="007B6D92">
      <w:pPr>
        <w:pStyle w:val="ListBullet"/>
        <w:numPr>
          <w:ilvl w:val="1"/>
          <w:numId w:val="5"/>
        </w:numPr>
      </w:pPr>
      <w:r>
        <w:t>J’=3</w:t>
      </w:r>
      <w:r w:rsidR="00961C5D">
        <w:t xml:space="preserve"> (3 CRC bits)</w:t>
      </w:r>
    </w:p>
    <w:p w14:paraId="0C556AD0" w14:textId="77777777" w:rsidR="007B6D92" w:rsidRDefault="007B6D92" w:rsidP="007B6D92">
      <w:pPr>
        <w:pStyle w:val="ListBullet"/>
        <w:numPr>
          <w:ilvl w:val="1"/>
          <w:numId w:val="5"/>
        </w:numPr>
      </w:pPr>
      <w:r>
        <w:t>J”=0</w:t>
      </w:r>
    </w:p>
    <w:p w14:paraId="43EF5820" w14:textId="66F45278" w:rsidR="00042B11" w:rsidRDefault="00042B11" w:rsidP="00042B11">
      <w:pPr>
        <w:pStyle w:val="ListBullet"/>
      </w:pPr>
      <w:r>
        <w:lastRenderedPageBreak/>
        <w:t xml:space="preserve">PC-CA-Polar according to </w:t>
      </w:r>
      <w:r>
        <w:fldChar w:fldCharType="begin"/>
      </w:r>
      <w:r>
        <w:instrText xml:space="preserve"> REF _Ref480894082 \r \h </w:instrText>
      </w:r>
      <w:r>
        <w:fldChar w:fldCharType="separate"/>
      </w:r>
      <w:r w:rsidR="0006123B">
        <w:t>[2]</w:t>
      </w:r>
      <w:r>
        <w:fldChar w:fldCharType="end"/>
      </w:r>
      <w:r>
        <w:t xml:space="preserve"> with a </w:t>
      </w:r>
      <w:r w:rsidR="00961C5D">
        <w:t>J</w:t>
      </w:r>
      <w:r w:rsidR="00905D05">
        <w:t>+2</w:t>
      </w:r>
      <w:r>
        <w:t xml:space="preserve"> bits CRC. The number of PC-bits in reliable bits </w:t>
      </w:r>
      <w:r w:rsidR="00D84FF8">
        <w:t xml:space="preserve">(Fp) </w:t>
      </w:r>
      <w:r>
        <w:t xml:space="preserve">are </w:t>
      </w:r>
      <w:r w:rsidR="00643615">
        <w:t xml:space="preserve">less or equal to </w:t>
      </w:r>
      <w:r>
        <w:t xml:space="preserve">4 and </w:t>
      </w:r>
      <w:r w:rsidR="00D84FF8">
        <w:t>PC bits in unreliable position (FzPc) equal to 2</w:t>
      </w:r>
      <w:r>
        <w:t>.</w:t>
      </w:r>
      <w:r w:rsidR="00643615">
        <w:t xml:space="preserve"> </w:t>
      </w:r>
      <w:r w:rsidR="008C7B67">
        <w:t>The decoder checks the CRC on the 4 best code-words from the final list.</w:t>
      </w:r>
    </w:p>
    <w:p w14:paraId="501494B0" w14:textId="42DA010D" w:rsidR="007B6D92" w:rsidRDefault="007B6D92" w:rsidP="007B6D92">
      <w:pPr>
        <w:pStyle w:val="ListBullet"/>
        <w:numPr>
          <w:ilvl w:val="1"/>
          <w:numId w:val="5"/>
        </w:numPr>
      </w:pPr>
      <w:r>
        <w:t>J=16</w:t>
      </w:r>
      <w:r w:rsidR="00961C5D">
        <w:t xml:space="preserve"> (DL) 8 (UL)</w:t>
      </w:r>
    </w:p>
    <w:p w14:paraId="40990306" w14:textId="0E789A93" w:rsidR="007B6D92" w:rsidRDefault="007B6D92" w:rsidP="007B6D92">
      <w:pPr>
        <w:pStyle w:val="ListBullet"/>
        <w:numPr>
          <w:ilvl w:val="1"/>
          <w:numId w:val="5"/>
        </w:numPr>
      </w:pPr>
      <w:r>
        <w:t xml:space="preserve">J’=2+4 </w:t>
      </w:r>
      <w:r w:rsidR="00AC5054">
        <w:t>(2 CRC bits, 4 PC bits)</w:t>
      </w:r>
    </w:p>
    <w:p w14:paraId="4915C3E9" w14:textId="77777777" w:rsidR="007B6D92" w:rsidRDefault="007B6D92" w:rsidP="007B6D92">
      <w:pPr>
        <w:pStyle w:val="ListBullet"/>
        <w:numPr>
          <w:ilvl w:val="1"/>
          <w:numId w:val="5"/>
        </w:numPr>
      </w:pPr>
      <w:r>
        <w:t>J”=2</w:t>
      </w:r>
    </w:p>
    <w:p w14:paraId="6309AD77" w14:textId="4C292295" w:rsidR="00AD38FB" w:rsidRDefault="00643615" w:rsidP="00AD38FB">
      <w:pPr>
        <w:pStyle w:val="ListBullet"/>
      </w:pPr>
      <w:r>
        <w:t xml:space="preserve">PC-CA-Polar according to </w:t>
      </w:r>
      <w:r>
        <w:fldChar w:fldCharType="begin"/>
      </w:r>
      <w:r>
        <w:instrText xml:space="preserve"> REF _Ref480894082 \r \h </w:instrText>
      </w:r>
      <w:r>
        <w:fldChar w:fldCharType="separate"/>
      </w:r>
      <w:r w:rsidR="0006123B">
        <w:t>[2]</w:t>
      </w:r>
      <w:r>
        <w:fldChar w:fldCharType="end"/>
      </w:r>
      <w:r>
        <w:t xml:space="preserve"> with a </w:t>
      </w:r>
      <w:r w:rsidR="00961C5D">
        <w:t>J</w:t>
      </w:r>
      <w:r w:rsidR="00421FB5">
        <w:t>+</w:t>
      </w:r>
      <w:r w:rsidR="00961C5D">
        <w:t>3</w:t>
      </w:r>
      <w:r>
        <w:t xml:space="preserve"> bits CRC. The number of PC-bits in reliable bits </w:t>
      </w:r>
      <w:r w:rsidR="00D84FF8">
        <w:t xml:space="preserve">(Fp) </w:t>
      </w:r>
      <w:r>
        <w:t xml:space="preserve">are less or equal to </w:t>
      </w:r>
      <w:r w:rsidR="00961C5D">
        <w:t>3</w:t>
      </w:r>
      <w:r>
        <w:t xml:space="preserve"> and PC-bits in unreliable positions </w:t>
      </w:r>
      <w:r w:rsidR="00D84FF8">
        <w:t xml:space="preserve">(FzPc) </w:t>
      </w:r>
      <w:r>
        <w:t>e</w:t>
      </w:r>
      <w:r w:rsidR="00D84FF8">
        <w:t xml:space="preserve">qual to </w:t>
      </w:r>
      <w:r w:rsidR="00961C5D">
        <w:t>2</w:t>
      </w:r>
      <w:r>
        <w:t>.</w:t>
      </w:r>
      <w:r w:rsidR="00AD38FB">
        <w:t xml:space="preserve"> The decoder checks the CRC on the </w:t>
      </w:r>
      <w:r w:rsidR="00961C5D">
        <w:t>8</w:t>
      </w:r>
      <w:r w:rsidR="00AD38FB">
        <w:t xml:space="preserve"> best code-words from the final list.</w:t>
      </w:r>
    </w:p>
    <w:p w14:paraId="1D5BCAC9" w14:textId="7B40D854" w:rsidR="00816EDE" w:rsidRDefault="00816EDE" w:rsidP="00816EDE">
      <w:pPr>
        <w:pStyle w:val="ListBullet"/>
        <w:numPr>
          <w:ilvl w:val="1"/>
          <w:numId w:val="5"/>
        </w:numPr>
      </w:pPr>
      <w:r>
        <w:t>J=16</w:t>
      </w:r>
      <w:r w:rsidR="00961C5D">
        <w:t xml:space="preserve"> (DL) 8 (UL)</w:t>
      </w:r>
    </w:p>
    <w:p w14:paraId="657F53F7" w14:textId="17BC9E9F" w:rsidR="00816EDE" w:rsidRDefault="00816EDE" w:rsidP="00816EDE">
      <w:pPr>
        <w:pStyle w:val="ListBullet"/>
        <w:numPr>
          <w:ilvl w:val="1"/>
          <w:numId w:val="5"/>
        </w:numPr>
      </w:pPr>
      <w:r>
        <w:t>J’=3+3 (3 CRC bits, 3 PC bits)</w:t>
      </w:r>
    </w:p>
    <w:p w14:paraId="3A1DFDB9" w14:textId="66AB5734" w:rsidR="00816EDE" w:rsidRDefault="00816EDE" w:rsidP="00816EDE">
      <w:pPr>
        <w:pStyle w:val="ListBullet"/>
        <w:numPr>
          <w:ilvl w:val="1"/>
          <w:numId w:val="5"/>
        </w:numPr>
      </w:pPr>
      <w:r>
        <w:t>J’’=2</w:t>
      </w:r>
    </w:p>
    <w:p w14:paraId="3201D149" w14:textId="77777777" w:rsidR="00AC5054" w:rsidRDefault="00AC5054" w:rsidP="00643615">
      <w:pPr>
        <w:rPr>
          <w:rFonts w:eastAsia="MS Mincho"/>
          <w:lang w:val="en-US" w:eastAsia="en-US"/>
        </w:rPr>
      </w:pPr>
    </w:p>
    <w:p w14:paraId="5D050B7D" w14:textId="79F11D66" w:rsidR="00643615" w:rsidRDefault="00643615" w:rsidP="00643615">
      <w:pPr>
        <w:rPr>
          <w:rFonts w:eastAsia="MS Mincho"/>
          <w:lang w:val="en-US" w:eastAsia="en-US"/>
        </w:rPr>
      </w:pPr>
      <w:r>
        <w:rPr>
          <w:rFonts w:eastAsia="MS Mincho"/>
          <w:lang w:val="en-US" w:eastAsia="en-US"/>
        </w:rPr>
        <w:t>For all SCL decoder implementations, the following assumptions or setting have been applied:</w:t>
      </w:r>
    </w:p>
    <w:p w14:paraId="2596B059" w14:textId="77777777" w:rsidR="00643615" w:rsidRDefault="00643615" w:rsidP="00643615">
      <w:pPr>
        <w:pStyle w:val="ListParagraph"/>
        <w:numPr>
          <w:ilvl w:val="0"/>
          <w:numId w:val="21"/>
        </w:numPr>
        <w:rPr>
          <w:rFonts w:eastAsia="MS Mincho"/>
          <w:lang w:val="en-US" w:eastAsia="en-US"/>
        </w:rPr>
      </w:pPr>
      <w:r w:rsidRPr="006817EF">
        <w:rPr>
          <w:rFonts w:eastAsia="MS Mincho"/>
          <w:lang w:val="en-US" w:eastAsia="en-US"/>
        </w:rPr>
        <w:t xml:space="preserve">List </w:t>
      </w:r>
      <w:r>
        <w:rPr>
          <w:rFonts w:eastAsia="MS Mincho"/>
          <w:lang w:val="en-US" w:eastAsia="en-US"/>
        </w:rPr>
        <w:t>size</w:t>
      </w:r>
      <w:r w:rsidRPr="006817EF">
        <w:rPr>
          <w:rFonts w:eastAsia="MS Mincho"/>
          <w:lang w:val="en-US" w:eastAsia="en-US"/>
        </w:rPr>
        <w:t>s</w:t>
      </w:r>
      <w:r>
        <w:rPr>
          <w:rFonts w:eastAsia="MS Mincho"/>
          <w:lang w:val="en-US" w:eastAsia="en-US"/>
        </w:rPr>
        <w:t>, L:</w:t>
      </w:r>
      <w:r w:rsidRPr="006817EF">
        <w:rPr>
          <w:rFonts w:eastAsia="MS Mincho"/>
          <w:lang w:val="en-US" w:eastAsia="en-US"/>
        </w:rPr>
        <w:t xml:space="preserve"> 8.</w:t>
      </w:r>
    </w:p>
    <w:p w14:paraId="20F81C6D" w14:textId="13B6FEB6" w:rsidR="00643615" w:rsidRDefault="00643615" w:rsidP="00643615">
      <w:pPr>
        <w:pStyle w:val="ListParagraph"/>
        <w:numPr>
          <w:ilvl w:val="0"/>
          <w:numId w:val="21"/>
        </w:numPr>
        <w:rPr>
          <w:rFonts w:eastAsia="MS Mincho"/>
          <w:lang w:val="en-US" w:eastAsia="en-US"/>
        </w:rPr>
      </w:pPr>
      <w:r>
        <w:rPr>
          <w:rFonts w:eastAsia="MS Mincho"/>
          <w:lang w:val="en-US" w:eastAsia="en-US"/>
        </w:rPr>
        <w:t>Rate used, R: 1/6, 1/3, and 1/2</w:t>
      </w:r>
    </w:p>
    <w:p w14:paraId="39DAF42D" w14:textId="3EBA64F9" w:rsidR="00961C5D" w:rsidRDefault="00961C5D" w:rsidP="00643615">
      <w:pPr>
        <w:pStyle w:val="ListParagraph"/>
        <w:numPr>
          <w:ilvl w:val="0"/>
          <w:numId w:val="21"/>
        </w:numPr>
        <w:rPr>
          <w:rFonts w:eastAsia="MS Mincho"/>
          <w:lang w:val="en-US" w:eastAsia="en-US"/>
        </w:rPr>
      </w:pPr>
      <w:r>
        <w:rPr>
          <w:rFonts w:eastAsia="MS Mincho"/>
          <w:lang w:val="en-US" w:eastAsia="en-US"/>
        </w:rPr>
        <w:t>For DL control channel</w:t>
      </w:r>
    </w:p>
    <w:p w14:paraId="6967501F" w14:textId="4E4ED461" w:rsidR="00643615" w:rsidRDefault="00643615" w:rsidP="008C0BBF">
      <w:pPr>
        <w:pStyle w:val="ListParagraph"/>
        <w:numPr>
          <w:ilvl w:val="1"/>
          <w:numId w:val="21"/>
        </w:numPr>
        <w:rPr>
          <w:rFonts w:eastAsia="MS Mincho"/>
          <w:lang w:val="en-US" w:eastAsia="en-US"/>
        </w:rPr>
      </w:pPr>
      <w:r>
        <w:rPr>
          <w:rFonts w:eastAsia="MS Mincho"/>
          <w:lang w:val="en-US" w:eastAsia="en-US"/>
        </w:rPr>
        <w:t xml:space="preserve">Number of information bits, K: 64, 80, </w:t>
      </w:r>
      <w:r w:rsidR="00961C5D">
        <w:rPr>
          <w:rFonts w:eastAsia="MS Mincho"/>
          <w:lang w:val="en-US" w:eastAsia="en-US"/>
        </w:rPr>
        <w:t xml:space="preserve">and </w:t>
      </w:r>
      <w:r>
        <w:rPr>
          <w:rFonts w:eastAsia="MS Mincho"/>
          <w:lang w:val="en-US" w:eastAsia="en-US"/>
        </w:rPr>
        <w:t>120</w:t>
      </w:r>
    </w:p>
    <w:p w14:paraId="3B799CE3" w14:textId="41365DB6" w:rsidR="00643615" w:rsidRDefault="00643615" w:rsidP="008C0BBF">
      <w:pPr>
        <w:pStyle w:val="ListParagraph"/>
        <w:numPr>
          <w:ilvl w:val="1"/>
          <w:numId w:val="21"/>
        </w:numPr>
        <w:rPr>
          <w:rFonts w:eastAsia="MS Mincho"/>
          <w:lang w:val="en-US" w:eastAsia="en-US"/>
        </w:rPr>
      </w:pPr>
      <w:r>
        <w:rPr>
          <w:rFonts w:eastAsia="MS Mincho"/>
          <w:lang w:val="en-US" w:eastAsia="en-US"/>
        </w:rPr>
        <w:t xml:space="preserve">Max code block size in these simulations, N: </w:t>
      </w:r>
      <w:r w:rsidR="00961C5D">
        <w:rPr>
          <w:rFonts w:eastAsia="MS Mincho"/>
          <w:lang w:val="en-US" w:eastAsia="en-US"/>
        </w:rPr>
        <w:t>512</w:t>
      </w:r>
    </w:p>
    <w:p w14:paraId="43849252" w14:textId="272F8B3F" w:rsidR="00643615" w:rsidRDefault="00643615" w:rsidP="008C0BBF">
      <w:pPr>
        <w:pStyle w:val="ListParagraph"/>
        <w:numPr>
          <w:ilvl w:val="2"/>
          <w:numId w:val="21"/>
        </w:numPr>
        <w:rPr>
          <w:rFonts w:eastAsia="MS Mincho"/>
          <w:lang w:val="en-US" w:eastAsia="en-US"/>
        </w:rPr>
      </w:pPr>
      <w:r>
        <w:rPr>
          <w:rFonts w:eastAsia="MS Mincho"/>
          <w:lang w:val="en-US" w:eastAsia="en-US"/>
        </w:rPr>
        <w:t>For one case, {K=</w:t>
      </w:r>
      <w:r w:rsidR="00961C5D">
        <w:rPr>
          <w:rFonts w:eastAsia="MS Mincho"/>
          <w:lang w:val="en-US" w:eastAsia="en-US"/>
        </w:rPr>
        <w:t>12</w:t>
      </w:r>
      <w:r>
        <w:rPr>
          <w:rFonts w:eastAsia="MS Mincho"/>
          <w:lang w:val="en-US" w:eastAsia="en-US"/>
        </w:rPr>
        <w:t>0, R=1/6}. N=</w:t>
      </w:r>
      <w:r w:rsidR="00961C5D">
        <w:rPr>
          <w:rFonts w:eastAsia="MS Mincho"/>
          <w:lang w:val="en-US" w:eastAsia="en-US"/>
        </w:rPr>
        <w:t>1024</w:t>
      </w:r>
      <w:r>
        <w:rPr>
          <w:rFonts w:eastAsia="MS Mincho"/>
          <w:lang w:val="en-US" w:eastAsia="en-US"/>
        </w:rPr>
        <w:t xml:space="preserve"> is used to isolate the issue of code bit repetition</w:t>
      </w:r>
    </w:p>
    <w:p w14:paraId="138435F2" w14:textId="6F4A2793" w:rsidR="00961C5D" w:rsidRDefault="00961C5D" w:rsidP="008C0BBF">
      <w:pPr>
        <w:pStyle w:val="ListParagraph"/>
        <w:numPr>
          <w:ilvl w:val="0"/>
          <w:numId w:val="21"/>
        </w:numPr>
        <w:rPr>
          <w:rFonts w:eastAsia="MS Mincho"/>
          <w:lang w:val="en-US" w:eastAsia="en-US"/>
        </w:rPr>
      </w:pPr>
      <w:r>
        <w:rPr>
          <w:rFonts w:eastAsia="MS Mincho"/>
          <w:lang w:val="en-US" w:eastAsia="en-US"/>
        </w:rPr>
        <w:t>For UL control channel</w:t>
      </w:r>
    </w:p>
    <w:p w14:paraId="58624D2E" w14:textId="269372F0" w:rsidR="00961C5D" w:rsidRDefault="00961C5D" w:rsidP="00961C5D">
      <w:pPr>
        <w:pStyle w:val="ListParagraph"/>
        <w:numPr>
          <w:ilvl w:val="1"/>
          <w:numId w:val="21"/>
        </w:numPr>
        <w:rPr>
          <w:rFonts w:eastAsia="MS Mincho"/>
          <w:lang w:val="en-US" w:eastAsia="en-US"/>
        </w:rPr>
      </w:pPr>
      <w:r>
        <w:rPr>
          <w:rFonts w:eastAsia="MS Mincho"/>
          <w:lang w:val="en-US" w:eastAsia="en-US"/>
        </w:rPr>
        <w:t>Number of information bits, K: 64, 80, 120 and 200</w:t>
      </w:r>
    </w:p>
    <w:p w14:paraId="4E37B9CC" w14:textId="30D16409" w:rsidR="00961C5D" w:rsidRDefault="00961C5D" w:rsidP="00961C5D">
      <w:pPr>
        <w:pStyle w:val="ListParagraph"/>
        <w:numPr>
          <w:ilvl w:val="1"/>
          <w:numId w:val="21"/>
        </w:numPr>
        <w:rPr>
          <w:rFonts w:eastAsia="MS Mincho"/>
          <w:lang w:val="en-US" w:eastAsia="en-US"/>
        </w:rPr>
      </w:pPr>
      <w:r>
        <w:rPr>
          <w:rFonts w:eastAsia="MS Mincho"/>
          <w:lang w:val="en-US" w:eastAsia="en-US"/>
        </w:rPr>
        <w:t>Max code block size in these simulations, N: 1024</w:t>
      </w:r>
    </w:p>
    <w:p w14:paraId="0ADD13D0" w14:textId="5D92BD7A" w:rsidR="00961C5D" w:rsidRPr="008C0BBF" w:rsidRDefault="00961C5D" w:rsidP="008C0BBF">
      <w:pPr>
        <w:pStyle w:val="ListParagraph"/>
        <w:numPr>
          <w:ilvl w:val="2"/>
          <w:numId w:val="21"/>
        </w:numPr>
        <w:rPr>
          <w:rFonts w:eastAsia="MS Mincho"/>
          <w:lang w:val="en-US" w:eastAsia="en-US"/>
        </w:rPr>
      </w:pPr>
      <w:r>
        <w:rPr>
          <w:rFonts w:eastAsia="MS Mincho"/>
          <w:lang w:val="en-US" w:eastAsia="en-US"/>
        </w:rPr>
        <w:t>For one case, {K=200, R=1/6}. N=2048 is used to isolate the issue of code bit repetition</w:t>
      </w:r>
    </w:p>
    <w:p w14:paraId="4FEE362B" w14:textId="77777777" w:rsidR="00643615" w:rsidRDefault="00643615" w:rsidP="00643615">
      <w:pPr>
        <w:pStyle w:val="ListParagraph"/>
        <w:numPr>
          <w:ilvl w:val="0"/>
          <w:numId w:val="21"/>
        </w:numPr>
        <w:rPr>
          <w:rFonts w:eastAsia="MS Mincho"/>
          <w:lang w:val="en-US" w:eastAsia="en-US"/>
        </w:rPr>
      </w:pPr>
      <w:r>
        <w:rPr>
          <w:rFonts w:eastAsia="MS Mincho"/>
          <w:lang w:val="en-US" w:eastAsia="en-US"/>
        </w:rPr>
        <w:t>CRC polynomials as shown in T</w:t>
      </w:r>
      <w:r w:rsidRPr="00761B8B">
        <w:rPr>
          <w:rFonts w:eastAsia="MS Mincho"/>
          <w:lang w:val="en-US" w:eastAsia="en-US"/>
        </w:rPr>
        <w:t xml:space="preserve">able </w:t>
      </w:r>
      <w:r>
        <w:rPr>
          <w:rFonts w:eastAsia="MS Mincho"/>
          <w:lang w:val="en-US" w:eastAsia="en-US"/>
        </w:rPr>
        <w:t>1.</w:t>
      </w:r>
    </w:p>
    <w:p w14:paraId="00A0FC6C" w14:textId="77777777" w:rsidR="00643615" w:rsidRDefault="00643615" w:rsidP="00643615">
      <w:pPr>
        <w:rPr>
          <w:rFonts w:eastAsia="MS Mincho"/>
          <w:lang w:val="en-US" w:eastAsia="en-US"/>
        </w:rPr>
      </w:pPr>
      <w:r>
        <w:rPr>
          <w:rFonts w:eastAsia="MS Mincho"/>
          <w:lang w:val="en-US" w:eastAsia="en-US"/>
        </w:rPr>
        <w:t>The simulation assumptions simply follow the agreed control channel simulation assumptions. The b</w:t>
      </w:r>
      <w:r w:rsidRPr="00057EA3">
        <w:rPr>
          <w:rFonts w:eastAsia="MS Mincho"/>
          <w:lang w:val="en-US" w:eastAsia="en-US"/>
        </w:rPr>
        <w:t>it channel is modelled as an AWGN channel with given E</w:t>
      </w:r>
      <w:r w:rsidRPr="00057EA3">
        <w:rPr>
          <w:rFonts w:eastAsia="MS Mincho"/>
          <w:vertAlign w:val="subscript"/>
          <w:lang w:val="en-US" w:eastAsia="en-US"/>
        </w:rPr>
        <w:t>s</w:t>
      </w:r>
      <w:r w:rsidRPr="00057EA3">
        <w:rPr>
          <w:rFonts w:eastAsia="MS Mincho"/>
          <w:lang w:val="en-US" w:eastAsia="en-US"/>
        </w:rPr>
        <w:t>/N</w:t>
      </w:r>
      <w:r w:rsidRPr="00057EA3">
        <w:rPr>
          <w:rFonts w:eastAsia="MS Mincho"/>
          <w:vertAlign w:val="subscript"/>
          <w:lang w:val="en-US" w:eastAsia="en-US"/>
        </w:rPr>
        <w:t>0</w:t>
      </w:r>
      <w:r w:rsidRPr="00057EA3">
        <w:rPr>
          <w:rFonts w:eastAsia="MS Mincho"/>
          <w:lang w:val="en-US" w:eastAsia="en-US"/>
        </w:rPr>
        <w:t>.</w:t>
      </w:r>
      <w:r>
        <w:rPr>
          <w:rFonts w:eastAsia="MS Mincho"/>
          <w:lang w:val="en-US" w:eastAsia="en-US"/>
        </w:rPr>
        <w:t xml:space="preserve"> </w:t>
      </w:r>
      <w:r w:rsidRPr="002D45E0">
        <w:rPr>
          <w:rFonts w:eastAsia="MS Mincho"/>
          <w:lang w:val="en-US" w:eastAsia="en-US"/>
        </w:rPr>
        <w:t>The code rate is calculated as R=K/M, where K is the number of information bits without any CRC or parity check bits and M is the code block. Mother code rate = K/N, where M≤N and N=2</w:t>
      </w:r>
      <w:r w:rsidRPr="002D45E0">
        <w:rPr>
          <w:rFonts w:eastAsia="MS Mincho"/>
          <w:vertAlign w:val="superscript"/>
          <w:lang w:val="en-US" w:eastAsia="en-US"/>
        </w:rPr>
        <w:t>n</w:t>
      </w:r>
      <w:r w:rsidRPr="002D45E0">
        <w:rPr>
          <w:rFonts w:eastAsia="MS Mincho"/>
          <w:lang w:val="en-US" w:eastAsia="en-US"/>
        </w:rPr>
        <w:t>.</w:t>
      </w:r>
    </w:p>
    <w:p w14:paraId="3B0064D2" w14:textId="04FFC418" w:rsidR="00643615" w:rsidRPr="00057EA3" w:rsidRDefault="00643615" w:rsidP="00643615">
      <w:pPr>
        <w:keepNext/>
        <w:spacing w:after="240"/>
        <w:ind w:left="360"/>
        <w:jc w:val="center"/>
        <w:rPr>
          <w:rFonts w:ascii="Arial" w:hAnsi="Arial"/>
          <w:b/>
          <w:bCs/>
        </w:rPr>
      </w:pPr>
      <w:bookmarkStart w:id="2" w:name="_Ref474186633"/>
      <w:r w:rsidRPr="00057EA3">
        <w:rPr>
          <w:rFonts w:ascii="Arial" w:hAnsi="Arial"/>
          <w:b/>
          <w:bCs/>
        </w:rPr>
        <w:t xml:space="preserve">Table </w:t>
      </w:r>
      <w:r w:rsidRPr="00057EA3">
        <w:rPr>
          <w:rFonts w:ascii="Arial" w:hAnsi="Arial"/>
          <w:b/>
          <w:bCs/>
        </w:rPr>
        <w:fldChar w:fldCharType="begin"/>
      </w:r>
      <w:r w:rsidRPr="00057EA3">
        <w:rPr>
          <w:rFonts w:ascii="Arial" w:hAnsi="Arial"/>
          <w:b/>
          <w:bCs/>
        </w:rPr>
        <w:instrText xml:space="preserve"> SEQ Table \* ARABIC </w:instrText>
      </w:r>
      <w:r w:rsidRPr="00057EA3">
        <w:rPr>
          <w:rFonts w:ascii="Arial" w:hAnsi="Arial"/>
          <w:b/>
          <w:bCs/>
        </w:rPr>
        <w:fldChar w:fldCharType="separate"/>
      </w:r>
      <w:r w:rsidR="0006123B">
        <w:rPr>
          <w:rFonts w:ascii="Arial" w:hAnsi="Arial"/>
          <w:b/>
          <w:bCs/>
          <w:noProof/>
        </w:rPr>
        <w:t>1</w:t>
      </w:r>
      <w:r w:rsidRPr="00057EA3">
        <w:rPr>
          <w:rFonts w:ascii="Arial" w:hAnsi="Arial"/>
          <w:b/>
          <w:bCs/>
        </w:rPr>
        <w:fldChar w:fldCharType="end"/>
      </w:r>
      <w:bookmarkEnd w:id="2"/>
      <w:r w:rsidRPr="00057EA3">
        <w:rPr>
          <w:rFonts w:ascii="Arial" w:hAnsi="Arial"/>
          <w:b/>
          <w:bCs/>
        </w:rPr>
        <w:t xml:space="preserve">. </w:t>
      </w:r>
      <w:r>
        <w:rPr>
          <w:rFonts w:ascii="Arial" w:hAnsi="Arial"/>
          <w:b/>
          <w:bCs/>
        </w:rPr>
        <w:t>CRC Polynomials</w:t>
      </w:r>
    </w:p>
    <w:tbl>
      <w:tblPr>
        <w:tblStyle w:val="PlainTable1"/>
        <w:tblW w:w="0" w:type="auto"/>
        <w:tblLook w:val="04A0" w:firstRow="1" w:lastRow="0" w:firstColumn="1" w:lastColumn="0" w:noHBand="0" w:noVBand="1"/>
      </w:tblPr>
      <w:tblGrid>
        <w:gridCol w:w="689"/>
        <w:gridCol w:w="1283"/>
        <w:gridCol w:w="2716"/>
        <w:gridCol w:w="3100"/>
        <w:gridCol w:w="1562"/>
      </w:tblGrid>
      <w:tr w:rsidR="00643615" w14:paraId="372027D9" w14:textId="77777777" w:rsidTr="002174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9" w:type="dxa"/>
            <w:vMerge w:val="restart"/>
          </w:tcPr>
          <w:p w14:paraId="19289EDD" w14:textId="77777777" w:rsidR="00643615" w:rsidRDefault="00643615" w:rsidP="00AC5054">
            <w:pPr>
              <w:overflowPunct/>
              <w:autoSpaceDE/>
              <w:autoSpaceDN/>
              <w:adjustRightInd/>
              <w:jc w:val="center"/>
              <w:textAlignment w:val="auto"/>
              <w:rPr>
                <w:rFonts w:eastAsia="MS Mincho"/>
                <w:szCs w:val="24"/>
                <w:lang w:val="en-US" w:eastAsia="en-US"/>
              </w:rPr>
            </w:pPr>
            <w:r>
              <w:rPr>
                <w:rFonts w:eastAsia="MS Mincho"/>
                <w:szCs w:val="24"/>
                <w:lang w:val="en-US" w:eastAsia="en-US"/>
              </w:rPr>
              <w:t># of CRC bits</w:t>
            </w:r>
          </w:p>
        </w:tc>
        <w:tc>
          <w:tcPr>
            <w:tcW w:w="7099" w:type="dxa"/>
            <w:gridSpan w:val="3"/>
          </w:tcPr>
          <w:p w14:paraId="466349AB" w14:textId="77777777" w:rsidR="00643615" w:rsidRDefault="00643615" w:rsidP="00AC5054">
            <w:pPr>
              <w:overflowPunct/>
              <w:autoSpaceDE/>
              <w:autoSpaceDN/>
              <w:adjustRightInd/>
              <w:jc w:val="center"/>
              <w:textAlignment w:val="auto"/>
              <w:cnfStyle w:val="100000000000" w:firstRow="1" w:lastRow="0" w:firstColumn="0" w:lastColumn="0" w:oddVBand="0" w:evenVBand="0" w:oddHBand="0" w:evenHBand="0" w:firstRowFirstColumn="0" w:firstRowLastColumn="0" w:lastRowFirstColumn="0" w:lastRowLastColumn="0"/>
              <w:rPr>
                <w:rFonts w:eastAsia="MS Mincho"/>
                <w:szCs w:val="24"/>
                <w:lang w:val="en-US" w:eastAsia="en-US"/>
              </w:rPr>
            </w:pPr>
            <w:r>
              <w:rPr>
                <w:rFonts w:eastAsia="MS Mincho"/>
                <w:szCs w:val="24"/>
                <w:lang w:val="en-US" w:eastAsia="en-US"/>
              </w:rPr>
              <w:t>CRC Polynomials</w:t>
            </w:r>
          </w:p>
        </w:tc>
        <w:tc>
          <w:tcPr>
            <w:tcW w:w="1562" w:type="dxa"/>
          </w:tcPr>
          <w:p w14:paraId="6A0E069A" w14:textId="77777777" w:rsidR="00643615" w:rsidRDefault="00643615" w:rsidP="00AC5054">
            <w:pPr>
              <w:overflowPunct/>
              <w:autoSpaceDE/>
              <w:autoSpaceDN/>
              <w:adjustRightInd/>
              <w:jc w:val="center"/>
              <w:textAlignment w:val="auto"/>
              <w:cnfStyle w:val="100000000000" w:firstRow="1" w:lastRow="0" w:firstColumn="0" w:lastColumn="0" w:oddVBand="0" w:evenVBand="0" w:oddHBand="0" w:evenHBand="0" w:firstRowFirstColumn="0" w:firstRowLastColumn="0" w:lastRowFirstColumn="0" w:lastRowLastColumn="0"/>
              <w:rPr>
                <w:rFonts w:eastAsia="MS Mincho"/>
                <w:szCs w:val="24"/>
                <w:lang w:val="en-US" w:eastAsia="en-US"/>
              </w:rPr>
            </w:pPr>
            <w:r>
              <w:rPr>
                <w:rFonts w:eastAsia="MS Mincho"/>
                <w:szCs w:val="24"/>
                <w:lang w:val="en-US" w:eastAsia="en-US"/>
              </w:rPr>
              <w:t>References</w:t>
            </w:r>
          </w:p>
        </w:tc>
      </w:tr>
      <w:tr w:rsidR="00643615" w14:paraId="2802E7D2" w14:textId="77777777" w:rsidTr="002174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9" w:type="dxa"/>
            <w:vMerge/>
          </w:tcPr>
          <w:p w14:paraId="67A58ADE" w14:textId="77777777" w:rsidR="00643615" w:rsidRDefault="00643615" w:rsidP="00AC5054">
            <w:pPr>
              <w:overflowPunct/>
              <w:autoSpaceDE/>
              <w:autoSpaceDN/>
              <w:adjustRightInd/>
              <w:jc w:val="center"/>
              <w:textAlignment w:val="auto"/>
              <w:rPr>
                <w:rFonts w:eastAsia="MS Mincho"/>
                <w:szCs w:val="24"/>
                <w:lang w:val="en-US" w:eastAsia="en-US"/>
              </w:rPr>
            </w:pPr>
          </w:p>
        </w:tc>
        <w:tc>
          <w:tcPr>
            <w:tcW w:w="1283" w:type="dxa"/>
          </w:tcPr>
          <w:p w14:paraId="54CD5B16" w14:textId="77777777" w:rsidR="00643615" w:rsidRDefault="00643615" w:rsidP="00AC5054">
            <w:pPr>
              <w:overflowPunct/>
              <w:autoSpaceDE/>
              <w:autoSpaceDN/>
              <w:adjustRightInd/>
              <w:jc w:val="center"/>
              <w:textAlignment w:val="auto"/>
              <w:cnfStyle w:val="000000100000" w:firstRow="0" w:lastRow="0" w:firstColumn="0" w:lastColumn="0" w:oddVBand="0" w:evenVBand="0" w:oddHBand="1" w:evenHBand="0" w:firstRowFirstColumn="0" w:firstRowLastColumn="0" w:lastRowFirstColumn="0" w:lastRowLastColumn="0"/>
              <w:rPr>
                <w:rFonts w:eastAsia="MS Mincho"/>
                <w:szCs w:val="24"/>
                <w:lang w:val="en-US" w:eastAsia="en-US"/>
              </w:rPr>
            </w:pPr>
            <w:r>
              <w:rPr>
                <w:rFonts w:eastAsia="MS Mincho"/>
                <w:szCs w:val="24"/>
                <w:lang w:val="en-US" w:eastAsia="en-US"/>
              </w:rPr>
              <w:t>Hexa-decimal</w:t>
            </w:r>
          </w:p>
        </w:tc>
        <w:tc>
          <w:tcPr>
            <w:tcW w:w="2716" w:type="dxa"/>
          </w:tcPr>
          <w:p w14:paraId="652C3F2B" w14:textId="77777777" w:rsidR="00643615" w:rsidRDefault="00643615" w:rsidP="00AC5054">
            <w:pPr>
              <w:overflowPunct/>
              <w:autoSpaceDE/>
              <w:autoSpaceDN/>
              <w:adjustRightInd/>
              <w:jc w:val="center"/>
              <w:textAlignment w:val="auto"/>
              <w:cnfStyle w:val="000000100000" w:firstRow="0" w:lastRow="0" w:firstColumn="0" w:lastColumn="0" w:oddVBand="0" w:evenVBand="0" w:oddHBand="1" w:evenHBand="0" w:firstRowFirstColumn="0" w:firstRowLastColumn="0" w:lastRowFirstColumn="0" w:lastRowLastColumn="0"/>
              <w:rPr>
                <w:rFonts w:eastAsia="MS Mincho"/>
                <w:szCs w:val="24"/>
                <w:lang w:val="en-US" w:eastAsia="en-US"/>
              </w:rPr>
            </w:pPr>
            <w:r>
              <w:rPr>
                <w:rFonts w:eastAsia="MS Mincho"/>
                <w:szCs w:val="24"/>
                <w:lang w:val="en-US" w:eastAsia="en-US"/>
              </w:rPr>
              <w:t>Binary</w:t>
            </w:r>
          </w:p>
        </w:tc>
        <w:tc>
          <w:tcPr>
            <w:tcW w:w="3100" w:type="dxa"/>
          </w:tcPr>
          <w:p w14:paraId="6D804F34" w14:textId="77777777" w:rsidR="00643615" w:rsidRDefault="00643615" w:rsidP="00AC5054">
            <w:pPr>
              <w:overflowPunct/>
              <w:autoSpaceDE/>
              <w:autoSpaceDN/>
              <w:adjustRightInd/>
              <w:jc w:val="center"/>
              <w:textAlignment w:val="auto"/>
              <w:cnfStyle w:val="000000100000" w:firstRow="0" w:lastRow="0" w:firstColumn="0" w:lastColumn="0" w:oddVBand="0" w:evenVBand="0" w:oddHBand="1" w:evenHBand="0" w:firstRowFirstColumn="0" w:firstRowLastColumn="0" w:lastRowFirstColumn="0" w:lastRowLastColumn="0"/>
              <w:rPr>
                <w:rFonts w:eastAsia="MS Mincho"/>
                <w:szCs w:val="24"/>
                <w:lang w:val="en-US" w:eastAsia="en-US"/>
              </w:rPr>
            </w:pPr>
            <w:r>
              <w:rPr>
                <w:rFonts w:eastAsia="MS Mincho"/>
                <w:szCs w:val="24"/>
                <w:lang w:val="en-US" w:eastAsia="en-US"/>
              </w:rPr>
              <w:t>Polynomials</w:t>
            </w:r>
          </w:p>
        </w:tc>
        <w:tc>
          <w:tcPr>
            <w:tcW w:w="1562" w:type="dxa"/>
          </w:tcPr>
          <w:p w14:paraId="6E6B5E05" w14:textId="77777777" w:rsidR="00643615" w:rsidRDefault="00643615" w:rsidP="00AC5054">
            <w:pPr>
              <w:overflowPunct/>
              <w:autoSpaceDE/>
              <w:autoSpaceDN/>
              <w:adjustRightInd/>
              <w:textAlignment w:val="auto"/>
              <w:cnfStyle w:val="000000100000" w:firstRow="0" w:lastRow="0" w:firstColumn="0" w:lastColumn="0" w:oddVBand="0" w:evenVBand="0" w:oddHBand="1" w:evenHBand="0" w:firstRowFirstColumn="0" w:firstRowLastColumn="0" w:lastRowFirstColumn="0" w:lastRowLastColumn="0"/>
              <w:rPr>
                <w:rFonts w:eastAsia="MS Mincho"/>
                <w:szCs w:val="24"/>
                <w:lang w:val="en-US" w:eastAsia="en-US"/>
              </w:rPr>
            </w:pPr>
          </w:p>
        </w:tc>
      </w:tr>
      <w:tr w:rsidR="0021743E" w14:paraId="454119C6" w14:textId="77777777" w:rsidTr="0021743E">
        <w:tc>
          <w:tcPr>
            <w:cnfStyle w:val="001000000000" w:firstRow="0" w:lastRow="0" w:firstColumn="1" w:lastColumn="0" w:oddVBand="0" w:evenVBand="0" w:oddHBand="0" w:evenHBand="0" w:firstRowFirstColumn="0" w:firstRowLastColumn="0" w:lastRowFirstColumn="0" w:lastRowLastColumn="0"/>
            <w:tcW w:w="689" w:type="dxa"/>
          </w:tcPr>
          <w:p w14:paraId="729B7EF0" w14:textId="33FCC807" w:rsidR="0021743E" w:rsidRDefault="0021743E" w:rsidP="0021743E">
            <w:pPr>
              <w:overflowPunct/>
              <w:autoSpaceDE/>
              <w:autoSpaceDN/>
              <w:adjustRightInd/>
              <w:jc w:val="center"/>
              <w:textAlignment w:val="auto"/>
              <w:rPr>
                <w:rFonts w:eastAsia="MS Mincho"/>
                <w:szCs w:val="24"/>
                <w:lang w:val="en-US" w:eastAsia="en-US"/>
              </w:rPr>
            </w:pPr>
            <w:r>
              <w:rPr>
                <w:rFonts w:eastAsia="MS Mincho"/>
                <w:szCs w:val="24"/>
                <w:lang w:val="en-US" w:eastAsia="en-US"/>
              </w:rPr>
              <w:t>10</w:t>
            </w:r>
          </w:p>
        </w:tc>
        <w:tc>
          <w:tcPr>
            <w:tcW w:w="1283" w:type="dxa"/>
          </w:tcPr>
          <w:p w14:paraId="5261A5A3" w14:textId="2D21A3E4" w:rsidR="0021743E" w:rsidRDefault="0021743E" w:rsidP="0021743E">
            <w:pPr>
              <w:overflowPunct/>
              <w:autoSpaceDE/>
              <w:autoSpaceDN/>
              <w:adjustRightInd/>
              <w:textAlignment w:val="auto"/>
              <w:cnfStyle w:val="000000000000" w:firstRow="0" w:lastRow="0" w:firstColumn="0" w:lastColumn="0" w:oddVBand="0" w:evenVBand="0" w:oddHBand="0" w:evenHBand="0" w:firstRowFirstColumn="0" w:firstRowLastColumn="0" w:lastRowFirstColumn="0" w:lastRowLastColumn="0"/>
              <w:rPr>
                <w:rFonts w:eastAsia="MS Mincho"/>
                <w:szCs w:val="24"/>
                <w:lang w:val="en-US" w:eastAsia="en-US"/>
              </w:rPr>
            </w:pPr>
            <w:r w:rsidRPr="0021743E">
              <w:rPr>
                <w:rFonts w:eastAsia="MS Mincho"/>
                <w:szCs w:val="24"/>
                <w:lang w:val="en-US" w:eastAsia="en-US"/>
              </w:rPr>
              <w:t>0x51d</w:t>
            </w:r>
          </w:p>
        </w:tc>
        <w:tc>
          <w:tcPr>
            <w:tcW w:w="2716" w:type="dxa"/>
          </w:tcPr>
          <w:p w14:paraId="071C4026" w14:textId="23762341" w:rsidR="0021743E" w:rsidRDefault="0021743E" w:rsidP="0021743E">
            <w:pPr>
              <w:overflowPunct/>
              <w:autoSpaceDE/>
              <w:autoSpaceDN/>
              <w:adjustRightInd/>
              <w:jc w:val="center"/>
              <w:textAlignment w:val="auto"/>
              <w:cnfStyle w:val="000000000000" w:firstRow="0" w:lastRow="0" w:firstColumn="0" w:lastColumn="0" w:oddVBand="0" w:evenVBand="0" w:oddHBand="0" w:evenHBand="0" w:firstRowFirstColumn="0" w:firstRowLastColumn="0" w:lastRowFirstColumn="0" w:lastRowLastColumn="0"/>
              <w:rPr>
                <w:rFonts w:eastAsia="MS Mincho"/>
                <w:szCs w:val="24"/>
                <w:lang w:val="en-US" w:eastAsia="en-US"/>
              </w:rPr>
            </w:pPr>
            <w:r>
              <w:rPr>
                <w:rFonts w:eastAsia="MS Mincho"/>
                <w:szCs w:val="24"/>
                <w:lang w:val="en-US" w:eastAsia="en-US"/>
              </w:rPr>
              <w:t>10100011101</w:t>
            </w:r>
          </w:p>
        </w:tc>
        <w:tc>
          <w:tcPr>
            <w:tcW w:w="3100" w:type="dxa"/>
          </w:tcPr>
          <w:p w14:paraId="61D5B4CA" w14:textId="57265086" w:rsidR="0021743E" w:rsidRDefault="0082748B" w:rsidP="0021743E">
            <w:pPr>
              <w:overflowPunct/>
              <w:autoSpaceDE/>
              <w:autoSpaceDN/>
              <w:adjustRightInd/>
              <w:textAlignment w:val="auto"/>
              <w:cnfStyle w:val="000000000000" w:firstRow="0" w:lastRow="0" w:firstColumn="0" w:lastColumn="0" w:oddVBand="0" w:evenVBand="0" w:oddHBand="0" w:evenHBand="0" w:firstRowFirstColumn="0" w:firstRowLastColumn="0" w:lastRowFirstColumn="0" w:lastRowLastColumn="0"/>
              <w:rPr>
                <w:rFonts w:eastAsia="MS Mincho"/>
                <w:szCs w:val="24"/>
                <w:lang w:val="en-US" w:eastAsia="en-US"/>
              </w:rPr>
            </w:pPr>
            <m:oMathPara>
              <m:oMath>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10</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8</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4</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3</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2</m:t>
                    </m:r>
                  </m:sup>
                </m:sSup>
                <m:r>
                  <m:rPr>
                    <m:sty m:val="p"/>
                  </m:rPr>
                  <w:rPr>
                    <w:rFonts w:ascii="Cambria Math" w:eastAsia="MS Mincho" w:hAnsi="Cambria Math"/>
                    <w:szCs w:val="24"/>
                    <w:lang w:val="en-US" w:eastAsia="en-US"/>
                  </w:rPr>
                  <m:t>+1</m:t>
                </m:r>
              </m:oMath>
            </m:oMathPara>
          </w:p>
        </w:tc>
        <w:tc>
          <w:tcPr>
            <w:tcW w:w="1562" w:type="dxa"/>
          </w:tcPr>
          <w:p w14:paraId="5E85920E" w14:textId="59F4B701" w:rsidR="0021743E" w:rsidRDefault="0021743E" w:rsidP="0021743E">
            <w:pPr>
              <w:overflowPunct/>
              <w:autoSpaceDE/>
              <w:autoSpaceDN/>
              <w:adjustRightInd/>
              <w:textAlignment w:val="auto"/>
              <w:cnfStyle w:val="000000000000" w:firstRow="0" w:lastRow="0" w:firstColumn="0" w:lastColumn="0" w:oddVBand="0" w:evenVBand="0" w:oddHBand="0" w:evenHBand="0" w:firstRowFirstColumn="0" w:firstRowLastColumn="0" w:lastRowFirstColumn="0" w:lastRowLastColumn="0"/>
              <w:rPr>
                <w:rFonts w:eastAsia="MS Mincho"/>
                <w:szCs w:val="24"/>
                <w:lang w:val="en-US" w:eastAsia="en-US"/>
              </w:rPr>
            </w:pPr>
            <w:r>
              <w:rPr>
                <w:rFonts w:eastAsia="MS Mincho"/>
                <w:szCs w:val="24"/>
                <w:lang w:val="en-US" w:eastAsia="en-US"/>
              </w:rPr>
              <w:t xml:space="preserve">CMU </w:t>
            </w:r>
            <w:r w:rsidR="00B923C6">
              <w:rPr>
                <w:rFonts w:eastAsia="MS Mincho"/>
                <w:szCs w:val="24"/>
                <w:lang w:val="en-US" w:eastAsia="en-US"/>
              </w:rPr>
              <w:fldChar w:fldCharType="begin"/>
            </w:r>
            <w:r w:rsidR="00B923C6">
              <w:rPr>
                <w:rFonts w:eastAsia="MS Mincho"/>
                <w:szCs w:val="24"/>
                <w:lang w:val="en-US" w:eastAsia="en-US"/>
              </w:rPr>
              <w:instrText xml:space="preserve"> REF _Ref474159919 \r \h </w:instrText>
            </w:r>
            <w:r w:rsidR="00B923C6">
              <w:rPr>
                <w:rFonts w:eastAsia="MS Mincho"/>
                <w:szCs w:val="24"/>
                <w:lang w:val="en-US" w:eastAsia="en-US"/>
              </w:rPr>
            </w:r>
            <w:r w:rsidR="00B923C6">
              <w:rPr>
                <w:rFonts w:eastAsia="MS Mincho"/>
                <w:szCs w:val="24"/>
                <w:lang w:val="en-US" w:eastAsia="en-US"/>
              </w:rPr>
              <w:fldChar w:fldCharType="separate"/>
            </w:r>
            <w:r w:rsidR="0006123B">
              <w:rPr>
                <w:rFonts w:eastAsia="MS Mincho"/>
                <w:szCs w:val="24"/>
                <w:lang w:val="en-US" w:eastAsia="en-US"/>
              </w:rPr>
              <w:t>[5]</w:t>
            </w:r>
            <w:r w:rsidR="00B923C6">
              <w:rPr>
                <w:rFonts w:eastAsia="MS Mincho"/>
                <w:szCs w:val="24"/>
                <w:lang w:val="en-US" w:eastAsia="en-US"/>
              </w:rPr>
              <w:fldChar w:fldCharType="end"/>
            </w:r>
          </w:p>
        </w:tc>
      </w:tr>
      <w:tr w:rsidR="0021743E" w14:paraId="2C3A1F1C" w14:textId="77777777" w:rsidTr="008C0BBF">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0" w:type="dxa"/>
          </w:tcPr>
          <w:p w14:paraId="12841C76" w14:textId="65FDB5A5" w:rsidR="0021743E" w:rsidRDefault="0021743E" w:rsidP="0021743E">
            <w:pPr>
              <w:overflowPunct/>
              <w:autoSpaceDE/>
              <w:autoSpaceDN/>
              <w:adjustRightInd/>
              <w:jc w:val="center"/>
              <w:textAlignment w:val="auto"/>
              <w:rPr>
                <w:rFonts w:eastAsia="MS Mincho"/>
                <w:szCs w:val="24"/>
                <w:lang w:val="en-US" w:eastAsia="en-US"/>
              </w:rPr>
            </w:pPr>
            <w:r>
              <w:rPr>
                <w:rFonts w:eastAsia="MS Mincho"/>
                <w:szCs w:val="24"/>
                <w:lang w:val="en-US" w:eastAsia="en-US"/>
              </w:rPr>
              <w:t>11</w:t>
            </w:r>
          </w:p>
        </w:tc>
        <w:tc>
          <w:tcPr>
            <w:tcW w:w="0" w:type="dxa"/>
          </w:tcPr>
          <w:p w14:paraId="7144A50B" w14:textId="7A156736" w:rsidR="0021743E" w:rsidRDefault="0021743E" w:rsidP="0021743E">
            <w:pPr>
              <w:overflowPunct/>
              <w:autoSpaceDE/>
              <w:autoSpaceDN/>
              <w:adjustRightInd/>
              <w:textAlignment w:val="auto"/>
              <w:cnfStyle w:val="000000100000" w:firstRow="0" w:lastRow="0" w:firstColumn="0" w:lastColumn="0" w:oddVBand="0" w:evenVBand="0" w:oddHBand="1" w:evenHBand="0" w:firstRowFirstColumn="0" w:firstRowLastColumn="0" w:lastRowFirstColumn="0" w:lastRowLastColumn="0"/>
              <w:rPr>
                <w:rFonts w:eastAsia="MS Mincho"/>
                <w:szCs w:val="24"/>
                <w:lang w:val="en-US" w:eastAsia="en-US"/>
              </w:rPr>
            </w:pPr>
            <w:r>
              <w:rPr>
                <w:rFonts w:eastAsia="MS Mincho"/>
                <w:szCs w:val="24"/>
                <w:lang w:val="en-US" w:eastAsia="en-US"/>
              </w:rPr>
              <w:t>0xbaf</w:t>
            </w:r>
          </w:p>
        </w:tc>
        <w:tc>
          <w:tcPr>
            <w:tcW w:w="0" w:type="dxa"/>
          </w:tcPr>
          <w:p w14:paraId="717C9074" w14:textId="222585E5" w:rsidR="0021743E" w:rsidRDefault="0021743E" w:rsidP="0021743E">
            <w:pPr>
              <w:overflowPunct/>
              <w:autoSpaceDE/>
              <w:autoSpaceDN/>
              <w:adjustRightInd/>
              <w:jc w:val="center"/>
              <w:textAlignment w:val="auto"/>
              <w:cnfStyle w:val="000000100000" w:firstRow="0" w:lastRow="0" w:firstColumn="0" w:lastColumn="0" w:oddVBand="0" w:evenVBand="0" w:oddHBand="1" w:evenHBand="0" w:firstRowFirstColumn="0" w:firstRowLastColumn="0" w:lastRowFirstColumn="0" w:lastRowLastColumn="0"/>
              <w:rPr>
                <w:rFonts w:eastAsia="MS Mincho"/>
                <w:szCs w:val="24"/>
                <w:lang w:val="en-US" w:eastAsia="en-US"/>
              </w:rPr>
            </w:pPr>
            <w:r>
              <w:rPr>
                <w:rFonts w:eastAsia="MS Mincho"/>
                <w:szCs w:val="24"/>
                <w:lang w:val="en-US" w:eastAsia="en-US"/>
              </w:rPr>
              <w:t>101110101111</w:t>
            </w:r>
          </w:p>
        </w:tc>
        <w:tc>
          <w:tcPr>
            <w:tcW w:w="0" w:type="dxa"/>
          </w:tcPr>
          <w:p w14:paraId="52BE9CEA" w14:textId="4606AA8C" w:rsidR="0021743E" w:rsidRDefault="0082748B" w:rsidP="0021743E">
            <w:pPr>
              <w:overflowPunct/>
              <w:autoSpaceDE/>
              <w:autoSpaceDN/>
              <w:adjustRightInd/>
              <w:textAlignment w:val="auto"/>
              <w:cnfStyle w:val="000000100000" w:firstRow="0" w:lastRow="0" w:firstColumn="0" w:lastColumn="0" w:oddVBand="0" w:evenVBand="0" w:oddHBand="1" w:evenHBand="0" w:firstRowFirstColumn="0" w:firstRowLastColumn="0" w:lastRowFirstColumn="0" w:lastRowLastColumn="0"/>
              <w:rPr>
                <w:rFonts w:eastAsia="MS Mincho"/>
                <w:szCs w:val="24"/>
                <w:lang w:val="en-US" w:eastAsia="en-US"/>
              </w:rPr>
            </w:pPr>
            <m:oMathPara>
              <m:oMath>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11</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9</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8</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7</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5</m:t>
                    </m:r>
                  </m:sup>
                </m:sSup>
                <m:r>
                  <m:rPr>
                    <m:sty m:val="p"/>
                  </m:rPr>
                  <w:rPr>
                    <w:rFonts w:ascii="Cambria Math" w:eastAsia="MS Mincho" w:hAnsi="Cambria Math"/>
                    <w:szCs w:val="24"/>
                    <w:lang w:val="en-US" w:eastAsia="en-US"/>
                  </w:rPr>
                  <w:br/>
                </m:r>
              </m:oMath>
              <m:oMath>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3</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2</m:t>
                    </m:r>
                  </m:sup>
                </m:sSup>
                <m:r>
                  <w:rPr>
                    <w:rFonts w:ascii="Cambria Math" w:eastAsia="MS Mincho" w:hAnsi="Cambria Math"/>
                    <w:szCs w:val="24"/>
                    <w:lang w:val="en-US" w:eastAsia="en-US"/>
                  </w:rPr>
                  <m:t>+D+1</m:t>
                </m:r>
              </m:oMath>
            </m:oMathPara>
          </w:p>
        </w:tc>
        <w:tc>
          <w:tcPr>
            <w:tcW w:w="0" w:type="dxa"/>
          </w:tcPr>
          <w:p w14:paraId="759690B3" w14:textId="2DC78B05" w:rsidR="0021743E" w:rsidRDefault="0021743E" w:rsidP="0021743E">
            <w:pPr>
              <w:overflowPunct/>
              <w:autoSpaceDE/>
              <w:autoSpaceDN/>
              <w:adjustRightInd/>
              <w:textAlignment w:val="auto"/>
              <w:cnfStyle w:val="000000100000" w:firstRow="0" w:lastRow="0" w:firstColumn="0" w:lastColumn="0" w:oddVBand="0" w:evenVBand="0" w:oddHBand="1" w:evenHBand="0" w:firstRowFirstColumn="0" w:firstRowLastColumn="0" w:lastRowFirstColumn="0" w:lastRowLastColumn="0"/>
              <w:rPr>
                <w:rFonts w:eastAsia="MS Mincho"/>
                <w:szCs w:val="24"/>
                <w:lang w:val="en-US" w:eastAsia="en-US"/>
              </w:rPr>
            </w:pPr>
            <w:r>
              <w:rPr>
                <w:rFonts w:eastAsia="MS Mincho"/>
                <w:szCs w:val="24"/>
                <w:lang w:val="en-US" w:eastAsia="en-US"/>
              </w:rPr>
              <w:t xml:space="preserve">CMU </w:t>
            </w:r>
            <w:r w:rsidR="00B923C6">
              <w:rPr>
                <w:rFonts w:eastAsia="MS Mincho"/>
                <w:szCs w:val="24"/>
                <w:lang w:val="en-US" w:eastAsia="en-US"/>
              </w:rPr>
              <w:fldChar w:fldCharType="begin"/>
            </w:r>
            <w:r w:rsidR="00B923C6">
              <w:rPr>
                <w:rFonts w:eastAsia="MS Mincho"/>
                <w:szCs w:val="24"/>
                <w:lang w:val="en-US" w:eastAsia="en-US"/>
              </w:rPr>
              <w:instrText xml:space="preserve"> REF _Ref474159919 \r \h </w:instrText>
            </w:r>
            <w:r w:rsidR="00B923C6">
              <w:rPr>
                <w:rFonts w:eastAsia="MS Mincho"/>
                <w:szCs w:val="24"/>
                <w:lang w:val="en-US" w:eastAsia="en-US"/>
              </w:rPr>
            </w:r>
            <w:r w:rsidR="00B923C6">
              <w:rPr>
                <w:rFonts w:eastAsia="MS Mincho"/>
                <w:szCs w:val="24"/>
                <w:lang w:val="en-US" w:eastAsia="en-US"/>
              </w:rPr>
              <w:fldChar w:fldCharType="separate"/>
            </w:r>
            <w:r w:rsidR="0006123B">
              <w:rPr>
                <w:rFonts w:eastAsia="MS Mincho"/>
                <w:szCs w:val="24"/>
                <w:lang w:val="en-US" w:eastAsia="en-US"/>
              </w:rPr>
              <w:t>[5]</w:t>
            </w:r>
            <w:r w:rsidR="00B923C6">
              <w:rPr>
                <w:rFonts w:eastAsia="MS Mincho"/>
                <w:szCs w:val="24"/>
                <w:lang w:val="en-US" w:eastAsia="en-US"/>
              </w:rPr>
              <w:fldChar w:fldCharType="end"/>
            </w:r>
          </w:p>
        </w:tc>
      </w:tr>
      <w:tr w:rsidR="0021743E" w14:paraId="47B4A8AE" w14:textId="77777777" w:rsidTr="0021743E">
        <w:tc>
          <w:tcPr>
            <w:cnfStyle w:val="001000000000" w:firstRow="0" w:lastRow="0" w:firstColumn="1" w:lastColumn="0" w:oddVBand="0" w:evenVBand="0" w:oddHBand="0" w:evenHBand="0" w:firstRowFirstColumn="0" w:firstRowLastColumn="0" w:lastRowFirstColumn="0" w:lastRowLastColumn="0"/>
            <w:tcW w:w="689" w:type="dxa"/>
          </w:tcPr>
          <w:p w14:paraId="5BB61F79" w14:textId="77777777" w:rsidR="0021743E" w:rsidRDefault="0021743E" w:rsidP="0021743E">
            <w:pPr>
              <w:overflowPunct/>
              <w:autoSpaceDE/>
              <w:autoSpaceDN/>
              <w:adjustRightInd/>
              <w:jc w:val="center"/>
              <w:textAlignment w:val="auto"/>
              <w:rPr>
                <w:rFonts w:eastAsia="MS Mincho"/>
                <w:szCs w:val="24"/>
                <w:lang w:val="en-US" w:eastAsia="en-US"/>
              </w:rPr>
            </w:pPr>
            <w:r>
              <w:rPr>
                <w:rFonts w:eastAsia="MS Mincho"/>
                <w:szCs w:val="24"/>
                <w:lang w:val="en-US" w:eastAsia="en-US"/>
              </w:rPr>
              <w:t>18</w:t>
            </w:r>
          </w:p>
        </w:tc>
        <w:tc>
          <w:tcPr>
            <w:tcW w:w="1283" w:type="dxa"/>
          </w:tcPr>
          <w:p w14:paraId="74E255A5" w14:textId="77777777" w:rsidR="0021743E" w:rsidRPr="0040696E" w:rsidRDefault="0021743E" w:rsidP="0021743E">
            <w:pPr>
              <w:overflowPunct/>
              <w:autoSpaceDE/>
              <w:autoSpaceDN/>
              <w:adjustRightInd/>
              <w:textAlignment w:val="auto"/>
              <w:cnfStyle w:val="000000000000" w:firstRow="0" w:lastRow="0" w:firstColumn="0" w:lastColumn="0" w:oddVBand="0" w:evenVBand="0" w:oddHBand="0" w:evenHBand="0" w:firstRowFirstColumn="0" w:firstRowLastColumn="0" w:lastRowFirstColumn="0" w:lastRowLastColumn="0"/>
              <w:rPr>
                <w:rFonts w:eastAsia="MS Mincho"/>
                <w:szCs w:val="24"/>
                <w:lang w:val="en-US" w:eastAsia="en-US"/>
              </w:rPr>
            </w:pPr>
            <w:r w:rsidRPr="00643615">
              <w:rPr>
                <w:rFonts w:eastAsia="MS Mincho"/>
                <w:szCs w:val="24"/>
                <w:lang w:val="en-US" w:eastAsia="en-US"/>
              </w:rPr>
              <w:t>0x472f3</w:t>
            </w:r>
          </w:p>
        </w:tc>
        <w:tc>
          <w:tcPr>
            <w:tcW w:w="2716" w:type="dxa"/>
          </w:tcPr>
          <w:p w14:paraId="29FCA257" w14:textId="77777777" w:rsidR="0021743E" w:rsidRDefault="0021743E" w:rsidP="0021743E">
            <w:pPr>
              <w:overflowPunct/>
              <w:autoSpaceDE/>
              <w:autoSpaceDN/>
              <w:adjustRightInd/>
              <w:jc w:val="center"/>
              <w:textAlignment w:val="auto"/>
              <w:cnfStyle w:val="000000000000" w:firstRow="0" w:lastRow="0" w:firstColumn="0" w:lastColumn="0" w:oddVBand="0" w:evenVBand="0" w:oddHBand="0" w:evenHBand="0" w:firstRowFirstColumn="0" w:firstRowLastColumn="0" w:lastRowFirstColumn="0" w:lastRowLastColumn="0"/>
              <w:rPr>
                <w:rFonts w:eastAsia="MS Mincho"/>
                <w:szCs w:val="24"/>
                <w:lang w:val="en-US" w:eastAsia="en-US"/>
              </w:rPr>
            </w:pPr>
            <w:r>
              <w:rPr>
                <w:rFonts w:eastAsia="MS Mincho"/>
                <w:szCs w:val="24"/>
                <w:lang w:val="en-US" w:eastAsia="en-US"/>
              </w:rPr>
              <w:t>1000111001011110111</w:t>
            </w:r>
          </w:p>
        </w:tc>
        <w:tc>
          <w:tcPr>
            <w:tcW w:w="3100" w:type="dxa"/>
          </w:tcPr>
          <w:p w14:paraId="5BEC9FC6" w14:textId="77777777" w:rsidR="0021743E" w:rsidRDefault="0082748B" w:rsidP="0021743E">
            <w:pPr>
              <w:overflowPunct/>
              <w:autoSpaceDE/>
              <w:autoSpaceDN/>
              <w:adjustRightInd/>
              <w:textAlignment w:val="auto"/>
              <w:cnfStyle w:val="000000000000" w:firstRow="0" w:lastRow="0" w:firstColumn="0" w:lastColumn="0" w:oddVBand="0" w:evenVBand="0" w:oddHBand="0" w:evenHBand="0" w:firstRowFirstColumn="0" w:firstRowLastColumn="0" w:lastRowFirstColumn="0" w:lastRowLastColumn="0"/>
              <w:rPr>
                <w:rFonts w:eastAsia="MS Mincho"/>
                <w:szCs w:val="24"/>
                <w:lang w:val="en-US" w:eastAsia="en-US"/>
              </w:rPr>
            </w:pPr>
            <m:oMathPara>
              <m:oMath>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18</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14</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13</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12</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9</m:t>
                    </m:r>
                  </m:sup>
                </m:sSup>
                <m:r>
                  <m:rPr>
                    <m:sty m:val="p"/>
                  </m:rPr>
                  <w:rPr>
                    <w:rFonts w:ascii="Cambria Math" w:eastAsia="MS Mincho" w:hAnsi="Cambria Math"/>
                    <w:szCs w:val="24"/>
                    <w:lang w:val="en-US" w:eastAsia="en-US"/>
                  </w:rPr>
                  <m:t xml:space="preserve">  </m:t>
                </m:r>
                <m:r>
                  <m:rPr>
                    <m:sty m:val="p"/>
                  </m:rPr>
                  <w:rPr>
                    <w:rFonts w:ascii="Cambria Math" w:eastAsia="MS Mincho" w:hAnsi="Cambria Math"/>
                    <w:szCs w:val="24"/>
                    <w:lang w:val="en-US" w:eastAsia="en-US"/>
                  </w:rPr>
                  <w:br/>
                </m:r>
              </m:oMath>
              <m:oMath>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7</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6</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5</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4</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2</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1</m:t>
                    </m:r>
                  </m:sup>
                </m:sSup>
                <m:r>
                  <w:rPr>
                    <w:rFonts w:ascii="Cambria Math" w:eastAsia="MS Mincho" w:hAnsi="Cambria Math"/>
                    <w:szCs w:val="24"/>
                    <w:lang w:val="en-US" w:eastAsia="en-US"/>
                  </w:rPr>
                  <m:t>+1</m:t>
                </m:r>
              </m:oMath>
            </m:oMathPara>
          </w:p>
        </w:tc>
        <w:tc>
          <w:tcPr>
            <w:tcW w:w="1562" w:type="dxa"/>
          </w:tcPr>
          <w:p w14:paraId="1FBA434D" w14:textId="5B2D107D" w:rsidR="0021743E" w:rsidRDefault="0021743E" w:rsidP="0021743E">
            <w:pPr>
              <w:overflowPunct/>
              <w:autoSpaceDE/>
              <w:autoSpaceDN/>
              <w:adjustRightInd/>
              <w:textAlignment w:val="auto"/>
              <w:cnfStyle w:val="000000000000" w:firstRow="0" w:lastRow="0" w:firstColumn="0" w:lastColumn="0" w:oddVBand="0" w:evenVBand="0" w:oddHBand="0" w:evenHBand="0" w:firstRowFirstColumn="0" w:firstRowLastColumn="0" w:lastRowFirstColumn="0" w:lastRowLastColumn="0"/>
              <w:rPr>
                <w:rFonts w:eastAsia="MS Mincho"/>
                <w:szCs w:val="24"/>
                <w:lang w:val="en-US" w:eastAsia="en-US"/>
              </w:rPr>
            </w:pPr>
            <w:r>
              <w:rPr>
                <w:rFonts w:eastAsia="MS Mincho"/>
                <w:szCs w:val="24"/>
                <w:lang w:val="en-US" w:eastAsia="en-US"/>
              </w:rPr>
              <w:t xml:space="preserve">CMU </w:t>
            </w:r>
            <w:r w:rsidR="00B923C6">
              <w:rPr>
                <w:rFonts w:eastAsia="MS Mincho"/>
                <w:szCs w:val="24"/>
                <w:lang w:val="en-US" w:eastAsia="en-US"/>
              </w:rPr>
              <w:fldChar w:fldCharType="begin"/>
            </w:r>
            <w:r w:rsidR="00B923C6">
              <w:rPr>
                <w:rFonts w:eastAsia="MS Mincho"/>
                <w:szCs w:val="24"/>
                <w:lang w:val="en-US" w:eastAsia="en-US"/>
              </w:rPr>
              <w:instrText xml:space="preserve"> REF _Ref474159919 \r \h </w:instrText>
            </w:r>
            <w:r w:rsidR="00B923C6">
              <w:rPr>
                <w:rFonts w:eastAsia="MS Mincho"/>
                <w:szCs w:val="24"/>
                <w:lang w:val="en-US" w:eastAsia="en-US"/>
              </w:rPr>
            </w:r>
            <w:r w:rsidR="00B923C6">
              <w:rPr>
                <w:rFonts w:eastAsia="MS Mincho"/>
                <w:szCs w:val="24"/>
                <w:lang w:val="en-US" w:eastAsia="en-US"/>
              </w:rPr>
              <w:fldChar w:fldCharType="separate"/>
            </w:r>
            <w:r w:rsidR="0006123B">
              <w:rPr>
                <w:rFonts w:eastAsia="MS Mincho"/>
                <w:szCs w:val="24"/>
                <w:lang w:val="en-US" w:eastAsia="en-US"/>
              </w:rPr>
              <w:t>[5]</w:t>
            </w:r>
            <w:r w:rsidR="00B923C6">
              <w:rPr>
                <w:rFonts w:eastAsia="MS Mincho"/>
                <w:szCs w:val="24"/>
                <w:lang w:val="en-US" w:eastAsia="en-US"/>
              </w:rPr>
              <w:fldChar w:fldCharType="end"/>
            </w:r>
          </w:p>
        </w:tc>
      </w:tr>
      <w:tr w:rsidR="0021743E" w14:paraId="7C00F161" w14:textId="77777777" w:rsidTr="002174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89" w:type="dxa"/>
          </w:tcPr>
          <w:p w14:paraId="78B7EE87" w14:textId="77777777" w:rsidR="0021743E" w:rsidRDefault="0021743E" w:rsidP="0021743E">
            <w:pPr>
              <w:overflowPunct/>
              <w:autoSpaceDE/>
              <w:autoSpaceDN/>
              <w:adjustRightInd/>
              <w:jc w:val="center"/>
              <w:textAlignment w:val="auto"/>
              <w:rPr>
                <w:rFonts w:eastAsia="MS Mincho"/>
                <w:szCs w:val="24"/>
                <w:lang w:val="en-US" w:eastAsia="en-US"/>
              </w:rPr>
            </w:pPr>
            <w:r>
              <w:rPr>
                <w:rFonts w:eastAsia="MS Mincho"/>
                <w:szCs w:val="24"/>
                <w:lang w:val="en-US" w:eastAsia="en-US"/>
              </w:rPr>
              <w:t>19</w:t>
            </w:r>
          </w:p>
        </w:tc>
        <w:tc>
          <w:tcPr>
            <w:tcW w:w="1283" w:type="dxa"/>
          </w:tcPr>
          <w:p w14:paraId="4346B0A5" w14:textId="77777777" w:rsidR="0021743E" w:rsidRDefault="0021743E" w:rsidP="0021743E">
            <w:pPr>
              <w:overflowPunct/>
              <w:autoSpaceDE/>
              <w:autoSpaceDN/>
              <w:adjustRightInd/>
              <w:textAlignment w:val="auto"/>
              <w:cnfStyle w:val="000000100000" w:firstRow="0" w:lastRow="0" w:firstColumn="0" w:lastColumn="0" w:oddVBand="0" w:evenVBand="0" w:oddHBand="1" w:evenHBand="0" w:firstRowFirstColumn="0" w:firstRowLastColumn="0" w:lastRowFirstColumn="0" w:lastRowLastColumn="0"/>
              <w:rPr>
                <w:rFonts w:eastAsia="MS Mincho"/>
                <w:szCs w:val="24"/>
                <w:lang w:val="en-US" w:eastAsia="en-US"/>
              </w:rPr>
            </w:pPr>
            <w:r w:rsidRPr="0040696E">
              <w:rPr>
                <w:rFonts w:eastAsia="MS Mincho"/>
                <w:szCs w:val="24"/>
                <w:lang w:val="en-US" w:eastAsia="en-US"/>
              </w:rPr>
              <w:t>0x97599</w:t>
            </w:r>
          </w:p>
        </w:tc>
        <w:tc>
          <w:tcPr>
            <w:tcW w:w="2716" w:type="dxa"/>
          </w:tcPr>
          <w:p w14:paraId="09F390AC" w14:textId="77777777" w:rsidR="0021743E" w:rsidRDefault="0021743E" w:rsidP="0021743E">
            <w:pPr>
              <w:overflowPunct/>
              <w:autoSpaceDE/>
              <w:autoSpaceDN/>
              <w:adjustRightInd/>
              <w:jc w:val="center"/>
              <w:textAlignment w:val="auto"/>
              <w:cnfStyle w:val="000000100000" w:firstRow="0" w:lastRow="0" w:firstColumn="0" w:lastColumn="0" w:oddVBand="0" w:evenVBand="0" w:oddHBand="1" w:evenHBand="0" w:firstRowFirstColumn="0" w:firstRowLastColumn="0" w:lastRowFirstColumn="0" w:lastRowLastColumn="0"/>
              <w:rPr>
                <w:rFonts w:eastAsia="MS Mincho"/>
                <w:szCs w:val="24"/>
                <w:lang w:val="en-US" w:eastAsia="en-US"/>
              </w:rPr>
            </w:pPr>
            <w:r>
              <w:rPr>
                <w:rFonts w:eastAsia="MS Mincho"/>
                <w:szCs w:val="24"/>
                <w:lang w:val="en-US" w:eastAsia="en-US"/>
              </w:rPr>
              <w:t>1001011101011001100</w:t>
            </w:r>
            <w:r w:rsidRPr="0040696E">
              <w:rPr>
                <w:rFonts w:eastAsia="MS Mincho"/>
                <w:szCs w:val="24"/>
                <w:lang w:val="en-US" w:eastAsia="en-US"/>
              </w:rPr>
              <w:t>1</w:t>
            </w:r>
          </w:p>
        </w:tc>
        <w:tc>
          <w:tcPr>
            <w:tcW w:w="3100" w:type="dxa"/>
          </w:tcPr>
          <w:p w14:paraId="6001CB15" w14:textId="77777777" w:rsidR="0021743E" w:rsidRDefault="0082748B" w:rsidP="0021743E">
            <w:pPr>
              <w:overflowPunct/>
              <w:autoSpaceDE/>
              <w:autoSpaceDN/>
              <w:adjustRightInd/>
              <w:textAlignment w:val="auto"/>
              <w:cnfStyle w:val="000000100000" w:firstRow="0" w:lastRow="0" w:firstColumn="0" w:lastColumn="0" w:oddVBand="0" w:evenVBand="0" w:oddHBand="1" w:evenHBand="0" w:firstRowFirstColumn="0" w:firstRowLastColumn="0" w:lastRowFirstColumn="0" w:lastRowLastColumn="0"/>
              <w:rPr>
                <w:rFonts w:eastAsia="MS Mincho"/>
                <w:szCs w:val="24"/>
                <w:lang w:val="en-US" w:eastAsia="en-US"/>
              </w:rPr>
            </w:pPr>
            <m:oMathPara>
              <m:oMath>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19</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16</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14</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13</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12</m:t>
                    </m:r>
                  </m:sup>
                </m:sSup>
                <m:r>
                  <m:rPr>
                    <m:sty m:val="p"/>
                  </m:rPr>
                  <w:rPr>
                    <w:rFonts w:ascii="Cambria Math" w:eastAsia="MS Mincho" w:hAnsi="Cambria Math"/>
                    <w:szCs w:val="24"/>
                    <w:lang w:val="en-US" w:eastAsia="en-US"/>
                  </w:rPr>
                  <w:br/>
                </m:r>
              </m:oMath>
              <m:oMath>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10</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8</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7</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4</m:t>
                    </m:r>
                  </m:sup>
                </m:sSup>
                <m:r>
                  <w:rPr>
                    <w:rFonts w:ascii="Cambria Math" w:eastAsia="MS Mincho" w:hAnsi="Cambria Math"/>
                    <w:szCs w:val="24"/>
                    <w:lang w:val="en-US" w:eastAsia="en-US"/>
                  </w:rPr>
                  <m:t>+</m:t>
                </m:r>
                <m:sSup>
                  <m:sSupPr>
                    <m:ctrlPr>
                      <w:rPr>
                        <w:rFonts w:ascii="Cambria Math" w:eastAsia="MS Mincho" w:hAnsi="Cambria Math"/>
                        <w:i/>
                        <w:szCs w:val="24"/>
                        <w:lang w:val="en-US" w:eastAsia="en-US"/>
                      </w:rPr>
                    </m:ctrlPr>
                  </m:sSupPr>
                  <m:e>
                    <m:r>
                      <w:rPr>
                        <w:rFonts w:ascii="Cambria Math" w:eastAsia="MS Mincho" w:hAnsi="Cambria Math"/>
                        <w:szCs w:val="24"/>
                        <w:lang w:val="en-US" w:eastAsia="en-US"/>
                      </w:rPr>
                      <m:t>D</m:t>
                    </m:r>
                  </m:e>
                  <m:sup>
                    <m:r>
                      <w:rPr>
                        <w:rFonts w:ascii="Cambria Math" w:eastAsia="MS Mincho" w:hAnsi="Cambria Math"/>
                        <w:szCs w:val="24"/>
                        <w:lang w:val="en-US" w:eastAsia="en-US"/>
                      </w:rPr>
                      <m:t>4</m:t>
                    </m:r>
                  </m:sup>
                </m:sSup>
                <m:r>
                  <w:rPr>
                    <w:rFonts w:ascii="Cambria Math" w:eastAsia="MS Mincho" w:hAnsi="Cambria Math"/>
                    <w:szCs w:val="24"/>
                    <w:lang w:val="en-US" w:eastAsia="en-US"/>
                  </w:rPr>
                  <m:t>+1</m:t>
                </m:r>
              </m:oMath>
            </m:oMathPara>
          </w:p>
        </w:tc>
        <w:tc>
          <w:tcPr>
            <w:tcW w:w="1562" w:type="dxa"/>
          </w:tcPr>
          <w:p w14:paraId="3FD8D219" w14:textId="6ADE64CC" w:rsidR="0021743E" w:rsidRDefault="0021743E" w:rsidP="0021743E">
            <w:pPr>
              <w:overflowPunct/>
              <w:autoSpaceDE/>
              <w:autoSpaceDN/>
              <w:adjustRightInd/>
              <w:textAlignment w:val="auto"/>
              <w:cnfStyle w:val="000000100000" w:firstRow="0" w:lastRow="0" w:firstColumn="0" w:lastColumn="0" w:oddVBand="0" w:evenVBand="0" w:oddHBand="1" w:evenHBand="0" w:firstRowFirstColumn="0" w:firstRowLastColumn="0" w:lastRowFirstColumn="0" w:lastRowLastColumn="0"/>
              <w:rPr>
                <w:rFonts w:eastAsia="MS Mincho"/>
                <w:szCs w:val="24"/>
                <w:lang w:val="en-US" w:eastAsia="en-US"/>
              </w:rPr>
            </w:pPr>
            <w:r>
              <w:rPr>
                <w:rFonts w:eastAsia="MS Mincho"/>
                <w:szCs w:val="24"/>
                <w:lang w:val="en-US" w:eastAsia="en-US"/>
              </w:rPr>
              <w:t xml:space="preserve">CMU </w:t>
            </w:r>
            <w:r w:rsidR="00B923C6">
              <w:rPr>
                <w:rFonts w:eastAsia="MS Mincho"/>
                <w:szCs w:val="24"/>
                <w:lang w:val="en-US" w:eastAsia="en-US"/>
              </w:rPr>
              <w:fldChar w:fldCharType="begin"/>
            </w:r>
            <w:r w:rsidR="00B923C6">
              <w:rPr>
                <w:rFonts w:eastAsia="MS Mincho"/>
                <w:szCs w:val="24"/>
                <w:lang w:val="en-US" w:eastAsia="en-US"/>
              </w:rPr>
              <w:instrText xml:space="preserve"> REF _Ref474159919 \r \h </w:instrText>
            </w:r>
            <w:r w:rsidR="00B923C6">
              <w:rPr>
                <w:rFonts w:eastAsia="MS Mincho"/>
                <w:szCs w:val="24"/>
                <w:lang w:val="en-US" w:eastAsia="en-US"/>
              </w:rPr>
            </w:r>
            <w:r w:rsidR="00B923C6">
              <w:rPr>
                <w:rFonts w:eastAsia="MS Mincho"/>
                <w:szCs w:val="24"/>
                <w:lang w:val="en-US" w:eastAsia="en-US"/>
              </w:rPr>
              <w:fldChar w:fldCharType="separate"/>
            </w:r>
            <w:r w:rsidR="0006123B">
              <w:rPr>
                <w:rFonts w:eastAsia="MS Mincho"/>
                <w:szCs w:val="24"/>
                <w:lang w:val="en-US" w:eastAsia="en-US"/>
              </w:rPr>
              <w:t>[5]</w:t>
            </w:r>
            <w:r w:rsidR="00B923C6">
              <w:rPr>
                <w:rFonts w:eastAsia="MS Mincho"/>
                <w:szCs w:val="24"/>
                <w:lang w:val="en-US" w:eastAsia="en-US"/>
              </w:rPr>
              <w:fldChar w:fldCharType="end"/>
            </w:r>
          </w:p>
        </w:tc>
      </w:tr>
    </w:tbl>
    <w:p w14:paraId="4B391072" w14:textId="77777777" w:rsidR="00643615" w:rsidRDefault="00643615" w:rsidP="00643615">
      <w:pPr>
        <w:rPr>
          <w:rFonts w:eastAsia="MS Mincho"/>
          <w:lang w:val="en-US" w:eastAsia="en-US"/>
        </w:rPr>
      </w:pPr>
    </w:p>
    <w:p w14:paraId="6738C924" w14:textId="244BD0C8" w:rsidR="00643615" w:rsidRDefault="00643615" w:rsidP="00643615">
      <w:pPr>
        <w:rPr>
          <w:rFonts w:eastAsia="MS Mincho"/>
          <w:lang w:val="en-US" w:eastAsia="en-US"/>
        </w:rPr>
      </w:pPr>
      <w:r>
        <w:rPr>
          <w:rFonts w:eastAsia="MS Mincho"/>
          <w:lang w:val="en-US" w:eastAsia="en-US"/>
        </w:rPr>
        <w:lastRenderedPageBreak/>
        <w:t xml:space="preserve">For Polar code construction, the Q-sequence described in </w:t>
      </w:r>
      <w:r w:rsidR="008C7B67">
        <w:rPr>
          <w:rFonts w:eastAsia="MS Mincho"/>
          <w:lang w:val="en-US" w:eastAsia="en-US"/>
        </w:rPr>
        <w:fldChar w:fldCharType="begin"/>
      </w:r>
      <w:r w:rsidR="008C7B67">
        <w:rPr>
          <w:rFonts w:eastAsia="MS Mincho"/>
          <w:lang w:val="en-US" w:eastAsia="en-US"/>
        </w:rPr>
        <w:instrText xml:space="preserve"> REF _Ref477259858 \r \h </w:instrText>
      </w:r>
      <w:r w:rsidR="008C7B67">
        <w:rPr>
          <w:rFonts w:eastAsia="MS Mincho"/>
          <w:lang w:val="en-US" w:eastAsia="en-US"/>
        </w:rPr>
      </w:r>
      <w:r w:rsidR="008C7B67">
        <w:rPr>
          <w:rFonts w:eastAsia="MS Mincho"/>
          <w:lang w:val="en-US" w:eastAsia="en-US"/>
        </w:rPr>
        <w:fldChar w:fldCharType="separate"/>
      </w:r>
      <w:r w:rsidR="0006123B">
        <w:rPr>
          <w:rFonts w:eastAsia="MS Mincho"/>
          <w:lang w:val="en-US" w:eastAsia="en-US"/>
        </w:rPr>
        <w:t>[3]</w:t>
      </w:r>
      <w:r w:rsidR="008C7B67">
        <w:rPr>
          <w:rFonts w:eastAsia="MS Mincho"/>
          <w:lang w:val="en-US" w:eastAsia="en-US"/>
        </w:rPr>
        <w:fldChar w:fldCharType="end"/>
      </w:r>
      <w:r>
        <w:rPr>
          <w:rFonts w:eastAsia="MS Mincho"/>
          <w:lang w:val="en-US" w:eastAsia="en-US"/>
        </w:rPr>
        <w:t xml:space="preserve"> have been used for the frozen bit positions. </w:t>
      </w:r>
      <w:r w:rsidRPr="00057EA3">
        <w:rPr>
          <w:rFonts w:eastAsia="MS Mincho"/>
          <w:lang w:val="en-US" w:eastAsia="en-US"/>
        </w:rPr>
        <w:t xml:space="preserve">Puncturing </w:t>
      </w:r>
      <w:r>
        <w:rPr>
          <w:rFonts w:eastAsia="MS Mincho"/>
          <w:lang w:val="en-US" w:eastAsia="en-US"/>
        </w:rPr>
        <w:t xml:space="preserve">is </w:t>
      </w:r>
      <w:r w:rsidRPr="00057EA3">
        <w:rPr>
          <w:rFonts w:eastAsia="MS Mincho"/>
          <w:lang w:val="en-US" w:eastAsia="en-US"/>
        </w:rPr>
        <w:t>used for the cases where the mother code rate is ¼ or less and the number of bits K is less than 200 according to</w:t>
      </w:r>
      <w:r w:rsidR="00E63F19">
        <w:rPr>
          <w:rFonts w:eastAsia="MS Mincho"/>
          <w:lang w:val="en-US" w:eastAsia="en-US"/>
        </w:rPr>
        <w:t xml:space="preserve"> </w:t>
      </w:r>
      <w:r w:rsidR="00E63F19">
        <w:rPr>
          <w:rFonts w:eastAsia="MS Mincho"/>
          <w:lang w:val="en-US" w:eastAsia="en-US"/>
        </w:rPr>
        <w:fldChar w:fldCharType="begin"/>
      </w:r>
      <w:r w:rsidR="00E63F19">
        <w:rPr>
          <w:rFonts w:eastAsia="MS Mincho"/>
          <w:lang w:val="en-US" w:eastAsia="en-US"/>
        </w:rPr>
        <w:instrText xml:space="preserve"> REF _Ref481061138 \r \h </w:instrText>
      </w:r>
      <w:r w:rsidR="00E63F19">
        <w:rPr>
          <w:rFonts w:eastAsia="MS Mincho"/>
          <w:lang w:val="en-US" w:eastAsia="en-US"/>
        </w:rPr>
      </w:r>
      <w:r w:rsidR="00E63F19">
        <w:rPr>
          <w:rFonts w:eastAsia="MS Mincho"/>
          <w:lang w:val="en-US" w:eastAsia="en-US"/>
        </w:rPr>
        <w:fldChar w:fldCharType="separate"/>
      </w:r>
      <w:r w:rsidR="0006123B">
        <w:rPr>
          <w:rFonts w:eastAsia="MS Mincho"/>
          <w:lang w:val="en-US" w:eastAsia="en-US"/>
        </w:rPr>
        <w:t>[4]</w:t>
      </w:r>
      <w:r w:rsidR="00E63F19">
        <w:rPr>
          <w:rFonts w:eastAsia="MS Mincho"/>
          <w:lang w:val="en-US" w:eastAsia="en-US"/>
        </w:rPr>
        <w:fldChar w:fldCharType="end"/>
      </w:r>
      <w:r w:rsidRPr="00057EA3">
        <w:rPr>
          <w:rFonts w:eastAsia="MS Mincho"/>
          <w:lang w:val="en-US" w:eastAsia="en-US"/>
        </w:rPr>
        <w:t>.</w:t>
      </w:r>
      <w:r>
        <w:rPr>
          <w:rFonts w:eastAsia="MS Mincho"/>
          <w:lang w:val="en-US" w:eastAsia="en-US"/>
        </w:rPr>
        <w:t xml:space="preserve"> Bit reverse shortening used for the other cases according to</w:t>
      </w:r>
      <w:r w:rsidR="008C7B67">
        <w:rPr>
          <w:rFonts w:eastAsia="MS Mincho"/>
          <w:lang w:val="en-US" w:eastAsia="en-US"/>
        </w:rPr>
        <w:t xml:space="preserve"> </w:t>
      </w:r>
      <w:r w:rsidR="008C7B67">
        <w:rPr>
          <w:rFonts w:eastAsia="MS Mincho"/>
          <w:lang w:val="en-US" w:eastAsia="en-US"/>
        </w:rPr>
        <w:fldChar w:fldCharType="begin"/>
      </w:r>
      <w:r w:rsidR="008C7B67">
        <w:rPr>
          <w:rFonts w:eastAsia="MS Mincho"/>
          <w:lang w:val="en-US" w:eastAsia="en-US"/>
        </w:rPr>
        <w:instrText xml:space="preserve"> REF _Ref477259858 \r \h </w:instrText>
      </w:r>
      <w:r w:rsidR="008C7B67">
        <w:rPr>
          <w:rFonts w:eastAsia="MS Mincho"/>
          <w:lang w:val="en-US" w:eastAsia="en-US"/>
        </w:rPr>
      </w:r>
      <w:r w:rsidR="008C7B67">
        <w:rPr>
          <w:rFonts w:eastAsia="MS Mincho"/>
          <w:lang w:val="en-US" w:eastAsia="en-US"/>
        </w:rPr>
        <w:fldChar w:fldCharType="separate"/>
      </w:r>
      <w:r w:rsidR="0006123B">
        <w:rPr>
          <w:rFonts w:eastAsia="MS Mincho"/>
          <w:lang w:val="en-US" w:eastAsia="en-US"/>
        </w:rPr>
        <w:t>[3]</w:t>
      </w:r>
      <w:r w:rsidR="008C7B67">
        <w:rPr>
          <w:rFonts w:eastAsia="MS Mincho"/>
          <w:lang w:val="en-US" w:eastAsia="en-US"/>
        </w:rPr>
        <w:fldChar w:fldCharType="end"/>
      </w:r>
      <w:r>
        <w:rPr>
          <w:rFonts w:eastAsia="MS Mincho"/>
          <w:lang w:val="en-US" w:eastAsia="en-US"/>
        </w:rPr>
        <w:t>.</w:t>
      </w:r>
    </w:p>
    <w:p w14:paraId="08896138" w14:textId="77777777" w:rsidR="00643615" w:rsidRPr="00761B8B" w:rsidRDefault="00643615" w:rsidP="00643615">
      <w:pPr>
        <w:rPr>
          <w:rFonts w:eastAsia="MS Mincho"/>
          <w:lang w:val="en-US" w:eastAsia="en-US"/>
        </w:rPr>
      </w:pPr>
      <w:r w:rsidRPr="00761B8B">
        <w:rPr>
          <w:rFonts w:eastAsia="MS Mincho"/>
          <w:lang w:val="en-US" w:eastAsia="en-US"/>
        </w:rPr>
        <w:t xml:space="preserve">In </w:t>
      </w:r>
      <w:r>
        <w:rPr>
          <w:rFonts w:eastAsia="MS Mincho"/>
          <w:lang w:val="en-US" w:eastAsia="en-US"/>
        </w:rPr>
        <w:t>T</w:t>
      </w:r>
      <w:r w:rsidRPr="00761B8B">
        <w:rPr>
          <w:rFonts w:eastAsia="MS Mincho"/>
          <w:lang w:val="en-US" w:eastAsia="en-US"/>
        </w:rPr>
        <w:t xml:space="preserve">able </w:t>
      </w:r>
      <w:r>
        <w:rPr>
          <w:rFonts w:eastAsia="MS Mincho"/>
          <w:lang w:val="en-US" w:eastAsia="en-US"/>
        </w:rPr>
        <w:t>2</w:t>
      </w:r>
      <w:r w:rsidRPr="00761B8B">
        <w:rPr>
          <w:rFonts w:eastAsia="MS Mincho"/>
          <w:lang w:val="en-US" w:eastAsia="en-US"/>
        </w:rPr>
        <w:t xml:space="preserve"> we present the range of information bits and code rates that has been used for the simulations</w:t>
      </w:r>
      <w:r>
        <w:rPr>
          <w:rFonts w:eastAsia="MS Mincho"/>
          <w:lang w:val="en-US" w:eastAsia="en-US"/>
        </w:rPr>
        <w:t>.</w:t>
      </w:r>
    </w:p>
    <w:p w14:paraId="19634D7B" w14:textId="77777777" w:rsidR="00643615" w:rsidRDefault="00643615" w:rsidP="00643615">
      <w:pPr>
        <w:overflowPunct/>
        <w:autoSpaceDE/>
        <w:autoSpaceDN/>
        <w:adjustRightInd/>
        <w:spacing w:after="0"/>
        <w:jc w:val="left"/>
        <w:textAlignment w:val="auto"/>
        <w:rPr>
          <w:rFonts w:ascii="Arial" w:hAnsi="Arial"/>
          <w:b/>
          <w:bCs/>
        </w:rPr>
      </w:pPr>
      <w:r>
        <w:rPr>
          <w:rFonts w:ascii="Arial" w:hAnsi="Arial"/>
          <w:b/>
          <w:bCs/>
        </w:rPr>
        <w:br w:type="page"/>
      </w:r>
    </w:p>
    <w:p w14:paraId="11A01AA3" w14:textId="0D14F33F" w:rsidR="00643615" w:rsidRPr="000E6240" w:rsidRDefault="008C7B67" w:rsidP="008C7B67">
      <w:pPr>
        <w:pStyle w:val="Caption"/>
        <w:rPr>
          <w:rFonts w:ascii="Arial" w:hAnsi="Arial"/>
          <w:b w:val="0"/>
          <w:bCs w:val="0"/>
        </w:rPr>
      </w:pPr>
      <w:r>
        <w:lastRenderedPageBreak/>
        <w:t xml:space="preserve">Table </w:t>
      </w:r>
      <w:r>
        <w:fldChar w:fldCharType="begin"/>
      </w:r>
      <w:r>
        <w:instrText xml:space="preserve"> SEQ Table \* ARABIC </w:instrText>
      </w:r>
      <w:r>
        <w:fldChar w:fldCharType="separate"/>
      </w:r>
      <w:r w:rsidR="0006123B">
        <w:rPr>
          <w:noProof/>
        </w:rPr>
        <w:t>2</w:t>
      </w:r>
      <w:r>
        <w:fldChar w:fldCharType="end"/>
      </w:r>
      <w:r>
        <w:t xml:space="preserve">. </w:t>
      </w:r>
      <w:r w:rsidR="00643615">
        <w:rPr>
          <w:rFonts w:ascii="Arial" w:hAnsi="Arial"/>
        </w:rPr>
        <w:t>Transmitted bits</w:t>
      </w:r>
    </w:p>
    <w:tbl>
      <w:tblPr>
        <w:tblStyle w:val="TableGrid"/>
        <w:tblW w:w="6612" w:type="dxa"/>
        <w:jc w:val="center"/>
        <w:tblLayout w:type="fixed"/>
        <w:tblLook w:val="04A0" w:firstRow="1" w:lastRow="0" w:firstColumn="1" w:lastColumn="0" w:noHBand="0" w:noVBand="1"/>
      </w:tblPr>
      <w:tblGrid>
        <w:gridCol w:w="1653"/>
        <w:gridCol w:w="1653"/>
        <w:gridCol w:w="1653"/>
        <w:gridCol w:w="1653"/>
      </w:tblGrid>
      <w:tr w:rsidR="00643615" w:rsidRPr="000E6240" w14:paraId="269C4190" w14:textId="77777777" w:rsidTr="00AC5054">
        <w:trPr>
          <w:trHeight w:val="411"/>
          <w:jc w:val="center"/>
        </w:trPr>
        <w:tc>
          <w:tcPr>
            <w:tcW w:w="1653" w:type="dxa"/>
          </w:tcPr>
          <w:p w14:paraId="462AA679" w14:textId="77777777" w:rsidR="00643615" w:rsidRPr="000E6240" w:rsidRDefault="00643615" w:rsidP="00AC5054">
            <w:pPr>
              <w:overflowPunct/>
              <w:autoSpaceDE/>
              <w:autoSpaceDN/>
              <w:adjustRightInd/>
              <w:jc w:val="left"/>
              <w:textAlignment w:val="auto"/>
              <w:rPr>
                <w:rFonts w:eastAsia="MS Mincho" w:cs="Times New Roman"/>
                <w:sz w:val="20"/>
                <w:szCs w:val="24"/>
                <w:lang w:val="en-US" w:eastAsia="en-US"/>
              </w:rPr>
            </w:pPr>
            <w:r>
              <w:rPr>
                <w:rFonts w:eastAsia="MS Mincho" w:cs="Times New Roman"/>
                <w:sz w:val="20"/>
                <w:szCs w:val="24"/>
                <w:lang w:val="en-US" w:eastAsia="en-US"/>
              </w:rPr>
              <w:t>Information bits K</w:t>
            </w:r>
          </w:p>
        </w:tc>
        <w:tc>
          <w:tcPr>
            <w:tcW w:w="1653" w:type="dxa"/>
          </w:tcPr>
          <w:p w14:paraId="6D413FD4" w14:textId="77777777" w:rsidR="00643615" w:rsidRPr="000E6240" w:rsidRDefault="00643615" w:rsidP="00AC5054">
            <w:pPr>
              <w:overflowPunct/>
              <w:autoSpaceDE/>
              <w:autoSpaceDN/>
              <w:adjustRightInd/>
              <w:textAlignment w:val="auto"/>
              <w:rPr>
                <w:rFonts w:eastAsia="MS Mincho" w:cs="Times New Roman"/>
                <w:sz w:val="20"/>
                <w:szCs w:val="24"/>
                <w:lang w:val="en-US" w:eastAsia="en-US"/>
              </w:rPr>
            </w:pPr>
            <w:r>
              <w:rPr>
                <w:rFonts w:eastAsia="MS Mincho" w:cs="Times New Roman"/>
                <w:sz w:val="20"/>
                <w:szCs w:val="24"/>
                <w:lang w:val="en-US" w:eastAsia="en-US"/>
              </w:rPr>
              <w:t>Rate 1/6 transmitted bits M</w:t>
            </w:r>
          </w:p>
        </w:tc>
        <w:tc>
          <w:tcPr>
            <w:tcW w:w="1653" w:type="dxa"/>
          </w:tcPr>
          <w:p w14:paraId="7B3A99FA" w14:textId="77777777" w:rsidR="00643615" w:rsidRPr="000E6240" w:rsidRDefault="00643615" w:rsidP="00AC5054">
            <w:pPr>
              <w:overflowPunct/>
              <w:autoSpaceDE/>
              <w:autoSpaceDN/>
              <w:adjustRightInd/>
              <w:textAlignment w:val="auto"/>
              <w:rPr>
                <w:rFonts w:eastAsia="MS Mincho" w:cs="Times New Roman"/>
                <w:sz w:val="20"/>
                <w:szCs w:val="24"/>
                <w:lang w:val="en-US" w:eastAsia="en-US"/>
              </w:rPr>
            </w:pPr>
            <w:r>
              <w:rPr>
                <w:rFonts w:eastAsia="MS Mincho" w:cs="Times New Roman"/>
                <w:sz w:val="20"/>
                <w:szCs w:val="24"/>
                <w:lang w:val="en-US" w:eastAsia="en-US"/>
              </w:rPr>
              <w:t>Rate 1/3 transmitted bits M</w:t>
            </w:r>
          </w:p>
        </w:tc>
        <w:tc>
          <w:tcPr>
            <w:tcW w:w="1653" w:type="dxa"/>
          </w:tcPr>
          <w:p w14:paraId="123216AA" w14:textId="77777777" w:rsidR="00643615" w:rsidRPr="000E6240" w:rsidRDefault="00643615" w:rsidP="00AC5054">
            <w:pPr>
              <w:overflowPunct/>
              <w:autoSpaceDE/>
              <w:autoSpaceDN/>
              <w:adjustRightInd/>
              <w:textAlignment w:val="auto"/>
              <w:rPr>
                <w:rFonts w:eastAsia="MS Mincho" w:cs="Times New Roman"/>
                <w:sz w:val="20"/>
                <w:szCs w:val="24"/>
                <w:lang w:val="en-US" w:eastAsia="en-US"/>
              </w:rPr>
            </w:pPr>
            <w:r>
              <w:rPr>
                <w:rFonts w:eastAsia="MS Mincho" w:cs="Times New Roman"/>
                <w:sz w:val="20"/>
                <w:szCs w:val="24"/>
                <w:lang w:val="en-US" w:eastAsia="en-US"/>
              </w:rPr>
              <w:t>Rate 1/2 transmitted bits M</w:t>
            </w:r>
          </w:p>
        </w:tc>
      </w:tr>
      <w:tr w:rsidR="00643615" w:rsidRPr="000E6240" w14:paraId="3181EDAC" w14:textId="77777777" w:rsidTr="00AC5054">
        <w:trPr>
          <w:trHeight w:val="411"/>
          <w:jc w:val="center"/>
        </w:trPr>
        <w:tc>
          <w:tcPr>
            <w:tcW w:w="1653" w:type="dxa"/>
          </w:tcPr>
          <w:p w14:paraId="538C07EE" w14:textId="0B9554B6" w:rsidR="00643615" w:rsidRPr="00B44172" w:rsidRDefault="0021743E" w:rsidP="00AC5054">
            <w:pPr>
              <w:overflowPunct/>
              <w:autoSpaceDE/>
              <w:autoSpaceDN/>
              <w:adjustRightInd/>
              <w:jc w:val="left"/>
              <w:textAlignment w:val="auto"/>
              <w:rPr>
                <w:rFonts w:eastAsia="MS Mincho" w:cs="Times New Roman"/>
                <w:sz w:val="20"/>
                <w:szCs w:val="20"/>
                <w:lang w:val="en-US" w:eastAsia="en-US"/>
              </w:rPr>
            </w:pPr>
            <w:r w:rsidRPr="00B44172">
              <w:rPr>
                <w:rFonts w:eastAsia="MS Mincho" w:cs="Times New Roman"/>
                <w:sz w:val="20"/>
                <w:szCs w:val="20"/>
                <w:lang w:val="en-US" w:eastAsia="en-US"/>
              </w:rPr>
              <w:t>64</w:t>
            </w:r>
          </w:p>
        </w:tc>
        <w:tc>
          <w:tcPr>
            <w:tcW w:w="1653" w:type="dxa"/>
          </w:tcPr>
          <w:p w14:paraId="3E190E67" w14:textId="7ADF8B9A" w:rsidR="00643615" w:rsidRPr="00B44172" w:rsidRDefault="0021743E" w:rsidP="00AC5054">
            <w:pPr>
              <w:overflowPunct/>
              <w:autoSpaceDE/>
              <w:autoSpaceDN/>
              <w:adjustRightInd/>
              <w:textAlignment w:val="auto"/>
              <w:rPr>
                <w:rFonts w:eastAsia="MS Mincho" w:cs="Times New Roman"/>
                <w:sz w:val="20"/>
                <w:szCs w:val="20"/>
                <w:lang w:val="en-US" w:eastAsia="en-US"/>
              </w:rPr>
            </w:pPr>
            <w:r>
              <w:rPr>
                <w:rFonts w:eastAsia="MS Mincho" w:cs="Times New Roman"/>
                <w:sz w:val="20"/>
                <w:szCs w:val="20"/>
                <w:lang w:val="en-US" w:eastAsia="en-US"/>
              </w:rPr>
              <w:t>384</w:t>
            </w:r>
          </w:p>
        </w:tc>
        <w:tc>
          <w:tcPr>
            <w:tcW w:w="1653" w:type="dxa"/>
          </w:tcPr>
          <w:p w14:paraId="624A5032" w14:textId="6CFB89B4" w:rsidR="00643615" w:rsidRPr="00B44172" w:rsidRDefault="0021743E" w:rsidP="00AC5054">
            <w:pPr>
              <w:overflowPunct/>
              <w:autoSpaceDE/>
              <w:autoSpaceDN/>
              <w:adjustRightInd/>
              <w:textAlignment w:val="auto"/>
              <w:rPr>
                <w:rFonts w:eastAsia="MS Mincho" w:cs="Times New Roman"/>
                <w:sz w:val="20"/>
                <w:szCs w:val="20"/>
                <w:lang w:val="en-US" w:eastAsia="en-US"/>
              </w:rPr>
            </w:pPr>
            <w:r>
              <w:rPr>
                <w:rFonts w:eastAsia="MS Mincho" w:cs="Times New Roman"/>
                <w:sz w:val="20"/>
                <w:szCs w:val="20"/>
                <w:lang w:val="en-US" w:eastAsia="en-US"/>
              </w:rPr>
              <w:t>192</w:t>
            </w:r>
          </w:p>
        </w:tc>
        <w:tc>
          <w:tcPr>
            <w:tcW w:w="1653" w:type="dxa"/>
          </w:tcPr>
          <w:p w14:paraId="57F372A4" w14:textId="08DEBADA" w:rsidR="00643615" w:rsidRPr="00B44172" w:rsidRDefault="0021743E" w:rsidP="00AC5054">
            <w:pPr>
              <w:overflowPunct/>
              <w:autoSpaceDE/>
              <w:autoSpaceDN/>
              <w:adjustRightInd/>
              <w:textAlignment w:val="auto"/>
              <w:rPr>
                <w:rFonts w:eastAsia="MS Mincho" w:cs="Times New Roman"/>
                <w:sz w:val="20"/>
                <w:szCs w:val="20"/>
                <w:lang w:val="en-US" w:eastAsia="en-US"/>
              </w:rPr>
            </w:pPr>
            <w:r>
              <w:rPr>
                <w:rFonts w:eastAsia="MS Mincho" w:cs="Times New Roman"/>
                <w:sz w:val="20"/>
                <w:szCs w:val="20"/>
                <w:lang w:val="en-US" w:eastAsia="en-US"/>
              </w:rPr>
              <w:t>128</w:t>
            </w:r>
          </w:p>
        </w:tc>
      </w:tr>
      <w:tr w:rsidR="0021743E" w:rsidRPr="000E6240" w14:paraId="2E8216CC" w14:textId="77777777" w:rsidTr="00AC5054">
        <w:trPr>
          <w:trHeight w:val="411"/>
          <w:jc w:val="center"/>
        </w:trPr>
        <w:tc>
          <w:tcPr>
            <w:tcW w:w="1653" w:type="dxa"/>
          </w:tcPr>
          <w:p w14:paraId="4B29ACE9" w14:textId="51D2EAED" w:rsidR="0021743E" w:rsidRPr="008C0BBF" w:rsidDel="0021743E" w:rsidRDefault="0021743E" w:rsidP="00AC5054">
            <w:pPr>
              <w:overflowPunct/>
              <w:autoSpaceDE/>
              <w:autoSpaceDN/>
              <w:adjustRightInd/>
              <w:jc w:val="left"/>
              <w:textAlignment w:val="auto"/>
              <w:rPr>
                <w:rFonts w:eastAsia="MS Mincho" w:cs="Times New Roman"/>
                <w:sz w:val="20"/>
                <w:szCs w:val="20"/>
                <w:lang w:val="en-US" w:eastAsia="en-US"/>
              </w:rPr>
            </w:pPr>
            <w:r>
              <w:rPr>
                <w:rFonts w:eastAsia="MS Mincho" w:cs="Times New Roman"/>
                <w:sz w:val="20"/>
                <w:szCs w:val="20"/>
                <w:lang w:val="en-US" w:eastAsia="en-US"/>
              </w:rPr>
              <w:t>80</w:t>
            </w:r>
          </w:p>
        </w:tc>
        <w:tc>
          <w:tcPr>
            <w:tcW w:w="1653" w:type="dxa"/>
          </w:tcPr>
          <w:p w14:paraId="18DB5577" w14:textId="77C96FBE" w:rsidR="0021743E" w:rsidRPr="008C0BBF" w:rsidRDefault="0021743E" w:rsidP="00AC5054">
            <w:pPr>
              <w:overflowPunct/>
              <w:autoSpaceDE/>
              <w:autoSpaceDN/>
              <w:adjustRightInd/>
              <w:textAlignment w:val="auto"/>
              <w:rPr>
                <w:rFonts w:eastAsia="MS Mincho" w:cs="Times New Roman"/>
                <w:sz w:val="20"/>
                <w:szCs w:val="20"/>
                <w:lang w:val="en-US" w:eastAsia="en-US"/>
              </w:rPr>
            </w:pPr>
            <w:r>
              <w:rPr>
                <w:rFonts w:eastAsia="MS Mincho" w:cs="Times New Roman"/>
                <w:sz w:val="20"/>
                <w:szCs w:val="20"/>
                <w:lang w:val="en-US" w:eastAsia="en-US"/>
              </w:rPr>
              <w:t>480</w:t>
            </w:r>
          </w:p>
        </w:tc>
        <w:tc>
          <w:tcPr>
            <w:tcW w:w="1653" w:type="dxa"/>
          </w:tcPr>
          <w:p w14:paraId="316A8282" w14:textId="14569838" w:rsidR="0021743E" w:rsidRPr="008C0BBF" w:rsidRDefault="0021743E" w:rsidP="00AC5054">
            <w:pPr>
              <w:overflowPunct/>
              <w:autoSpaceDE/>
              <w:autoSpaceDN/>
              <w:adjustRightInd/>
              <w:textAlignment w:val="auto"/>
              <w:rPr>
                <w:rFonts w:eastAsia="MS Mincho" w:cs="Times New Roman"/>
                <w:sz w:val="20"/>
                <w:szCs w:val="20"/>
                <w:lang w:val="en-US" w:eastAsia="en-US"/>
              </w:rPr>
            </w:pPr>
            <w:r>
              <w:rPr>
                <w:rFonts w:eastAsia="MS Mincho" w:cs="Times New Roman"/>
                <w:sz w:val="20"/>
                <w:szCs w:val="20"/>
                <w:lang w:val="en-US" w:eastAsia="en-US"/>
              </w:rPr>
              <w:t>240</w:t>
            </w:r>
          </w:p>
        </w:tc>
        <w:tc>
          <w:tcPr>
            <w:tcW w:w="1653" w:type="dxa"/>
          </w:tcPr>
          <w:p w14:paraId="5E1D8B9E" w14:textId="1136DFB3" w:rsidR="0021743E" w:rsidRPr="008C0BBF" w:rsidRDefault="0021743E" w:rsidP="00AC5054">
            <w:pPr>
              <w:overflowPunct/>
              <w:autoSpaceDE/>
              <w:autoSpaceDN/>
              <w:adjustRightInd/>
              <w:textAlignment w:val="auto"/>
              <w:rPr>
                <w:rFonts w:eastAsia="MS Mincho" w:cs="Times New Roman"/>
                <w:sz w:val="20"/>
                <w:szCs w:val="20"/>
                <w:lang w:val="en-US" w:eastAsia="en-US"/>
              </w:rPr>
            </w:pPr>
            <w:r>
              <w:rPr>
                <w:rFonts w:eastAsia="MS Mincho" w:cs="Times New Roman"/>
                <w:sz w:val="20"/>
                <w:szCs w:val="20"/>
                <w:lang w:val="en-US" w:eastAsia="en-US"/>
              </w:rPr>
              <w:t>160</w:t>
            </w:r>
          </w:p>
        </w:tc>
      </w:tr>
      <w:tr w:rsidR="00643615" w:rsidRPr="000E6240" w14:paraId="21209647" w14:textId="77777777" w:rsidTr="00AC5054">
        <w:trPr>
          <w:trHeight w:val="394"/>
          <w:jc w:val="center"/>
        </w:trPr>
        <w:tc>
          <w:tcPr>
            <w:tcW w:w="1653" w:type="dxa"/>
          </w:tcPr>
          <w:p w14:paraId="6087AF22" w14:textId="63B2E56E" w:rsidR="00643615" w:rsidRPr="008C0BBF" w:rsidRDefault="0021743E" w:rsidP="00AC5054">
            <w:pPr>
              <w:overflowPunct/>
              <w:autoSpaceDE/>
              <w:autoSpaceDN/>
              <w:adjustRightInd/>
              <w:jc w:val="left"/>
              <w:textAlignment w:val="auto"/>
              <w:rPr>
                <w:rFonts w:eastAsia="MS Mincho"/>
                <w:sz w:val="20"/>
                <w:szCs w:val="20"/>
                <w:lang w:val="en-US" w:eastAsia="en-US"/>
              </w:rPr>
            </w:pPr>
            <w:r>
              <w:rPr>
                <w:rFonts w:eastAsia="MS Mincho"/>
                <w:sz w:val="20"/>
                <w:szCs w:val="20"/>
                <w:lang w:val="en-US" w:eastAsia="en-US"/>
              </w:rPr>
              <w:t>120</w:t>
            </w:r>
          </w:p>
        </w:tc>
        <w:tc>
          <w:tcPr>
            <w:tcW w:w="1653" w:type="dxa"/>
          </w:tcPr>
          <w:p w14:paraId="50568869" w14:textId="61189B8E" w:rsidR="00643615" w:rsidRPr="008C0BBF" w:rsidRDefault="0021743E" w:rsidP="00AC5054">
            <w:pPr>
              <w:overflowPunct/>
              <w:autoSpaceDE/>
              <w:autoSpaceDN/>
              <w:adjustRightInd/>
              <w:textAlignment w:val="auto"/>
              <w:rPr>
                <w:rFonts w:eastAsia="MS Mincho"/>
                <w:sz w:val="20"/>
                <w:szCs w:val="20"/>
                <w:lang w:val="en-US" w:eastAsia="en-US"/>
              </w:rPr>
            </w:pPr>
            <w:r>
              <w:rPr>
                <w:rFonts w:eastAsia="MS Mincho"/>
                <w:sz w:val="20"/>
                <w:szCs w:val="20"/>
                <w:lang w:val="en-US" w:eastAsia="en-US"/>
              </w:rPr>
              <w:t>720</w:t>
            </w:r>
          </w:p>
        </w:tc>
        <w:tc>
          <w:tcPr>
            <w:tcW w:w="1653" w:type="dxa"/>
          </w:tcPr>
          <w:p w14:paraId="22BC14EA" w14:textId="08147453" w:rsidR="00643615" w:rsidRPr="008C0BBF" w:rsidRDefault="00845E8E" w:rsidP="00AC5054">
            <w:pPr>
              <w:overflowPunct/>
              <w:autoSpaceDE/>
              <w:autoSpaceDN/>
              <w:adjustRightInd/>
              <w:textAlignment w:val="auto"/>
              <w:rPr>
                <w:rFonts w:eastAsia="MS Mincho"/>
                <w:sz w:val="20"/>
                <w:szCs w:val="20"/>
                <w:lang w:val="en-US" w:eastAsia="en-US"/>
              </w:rPr>
            </w:pPr>
            <w:r>
              <w:rPr>
                <w:rFonts w:eastAsia="MS Mincho"/>
                <w:sz w:val="20"/>
                <w:szCs w:val="20"/>
                <w:lang w:val="en-US" w:eastAsia="en-US"/>
              </w:rPr>
              <w:t>360</w:t>
            </w:r>
          </w:p>
        </w:tc>
        <w:tc>
          <w:tcPr>
            <w:tcW w:w="1653" w:type="dxa"/>
          </w:tcPr>
          <w:p w14:paraId="247B16A6" w14:textId="13BF508C" w:rsidR="00643615" w:rsidRPr="008C0BBF" w:rsidRDefault="00845E8E" w:rsidP="00AC5054">
            <w:pPr>
              <w:overflowPunct/>
              <w:autoSpaceDE/>
              <w:autoSpaceDN/>
              <w:adjustRightInd/>
              <w:textAlignment w:val="auto"/>
              <w:rPr>
                <w:rFonts w:eastAsia="MS Mincho"/>
                <w:sz w:val="20"/>
                <w:szCs w:val="20"/>
                <w:lang w:val="en-US" w:eastAsia="en-US"/>
              </w:rPr>
            </w:pPr>
            <w:r>
              <w:rPr>
                <w:rFonts w:eastAsia="MS Mincho"/>
                <w:sz w:val="20"/>
                <w:szCs w:val="20"/>
                <w:lang w:val="en-US" w:eastAsia="en-US"/>
              </w:rPr>
              <w:t>240</w:t>
            </w:r>
          </w:p>
        </w:tc>
      </w:tr>
      <w:tr w:rsidR="00643615" w:rsidRPr="000E6240" w14:paraId="37BFE370" w14:textId="77777777" w:rsidTr="00AC5054">
        <w:trPr>
          <w:trHeight w:val="394"/>
          <w:jc w:val="center"/>
        </w:trPr>
        <w:tc>
          <w:tcPr>
            <w:tcW w:w="1653" w:type="dxa"/>
          </w:tcPr>
          <w:p w14:paraId="7A31EF91" w14:textId="77777777" w:rsidR="00643615" w:rsidRPr="008C0BBF" w:rsidRDefault="00643615" w:rsidP="00AC5054">
            <w:pPr>
              <w:overflowPunct/>
              <w:autoSpaceDE/>
              <w:autoSpaceDN/>
              <w:adjustRightInd/>
              <w:jc w:val="left"/>
              <w:textAlignment w:val="auto"/>
              <w:rPr>
                <w:rFonts w:eastAsia="MS Mincho"/>
                <w:sz w:val="20"/>
                <w:szCs w:val="20"/>
                <w:lang w:val="en-US" w:eastAsia="en-US"/>
              </w:rPr>
            </w:pPr>
            <w:r w:rsidRPr="008C0BBF">
              <w:rPr>
                <w:rFonts w:eastAsia="MS Mincho"/>
                <w:szCs w:val="20"/>
                <w:lang w:val="en-US" w:eastAsia="en-US"/>
              </w:rPr>
              <w:t>200</w:t>
            </w:r>
          </w:p>
        </w:tc>
        <w:tc>
          <w:tcPr>
            <w:tcW w:w="1653" w:type="dxa"/>
          </w:tcPr>
          <w:p w14:paraId="68C07C58" w14:textId="2D81CDC6" w:rsidR="00643615" w:rsidRPr="008C0BBF" w:rsidRDefault="00845E8E" w:rsidP="00AC5054">
            <w:pPr>
              <w:overflowPunct/>
              <w:autoSpaceDE/>
              <w:autoSpaceDN/>
              <w:adjustRightInd/>
              <w:textAlignment w:val="auto"/>
              <w:rPr>
                <w:rFonts w:eastAsia="MS Mincho"/>
                <w:sz w:val="20"/>
                <w:szCs w:val="20"/>
                <w:lang w:val="en-US" w:eastAsia="en-US"/>
              </w:rPr>
            </w:pPr>
            <w:r>
              <w:rPr>
                <w:rFonts w:eastAsia="MS Mincho"/>
                <w:sz w:val="20"/>
                <w:szCs w:val="20"/>
                <w:lang w:val="en-US" w:eastAsia="en-US"/>
              </w:rPr>
              <w:t>1200</w:t>
            </w:r>
          </w:p>
        </w:tc>
        <w:tc>
          <w:tcPr>
            <w:tcW w:w="1653" w:type="dxa"/>
          </w:tcPr>
          <w:p w14:paraId="3B6F20BF" w14:textId="67BFE045" w:rsidR="00643615" w:rsidRPr="008C0BBF" w:rsidRDefault="00845E8E" w:rsidP="00AC5054">
            <w:pPr>
              <w:overflowPunct/>
              <w:autoSpaceDE/>
              <w:autoSpaceDN/>
              <w:adjustRightInd/>
              <w:textAlignment w:val="auto"/>
              <w:rPr>
                <w:rFonts w:eastAsia="MS Mincho"/>
                <w:sz w:val="20"/>
                <w:szCs w:val="20"/>
                <w:lang w:val="en-US" w:eastAsia="en-US"/>
              </w:rPr>
            </w:pPr>
            <w:r>
              <w:rPr>
                <w:rFonts w:eastAsia="MS Mincho"/>
                <w:sz w:val="20"/>
                <w:szCs w:val="20"/>
                <w:lang w:val="en-US" w:eastAsia="en-US"/>
              </w:rPr>
              <w:t>600</w:t>
            </w:r>
          </w:p>
        </w:tc>
        <w:tc>
          <w:tcPr>
            <w:tcW w:w="1653" w:type="dxa"/>
          </w:tcPr>
          <w:p w14:paraId="314824FE" w14:textId="470BB1E0" w:rsidR="00643615" w:rsidRPr="008C0BBF" w:rsidRDefault="00845E8E" w:rsidP="00AC5054">
            <w:pPr>
              <w:overflowPunct/>
              <w:autoSpaceDE/>
              <w:autoSpaceDN/>
              <w:adjustRightInd/>
              <w:textAlignment w:val="auto"/>
              <w:rPr>
                <w:rFonts w:eastAsia="MS Mincho"/>
                <w:sz w:val="20"/>
                <w:szCs w:val="20"/>
                <w:lang w:val="en-US" w:eastAsia="en-US"/>
              </w:rPr>
            </w:pPr>
            <w:r>
              <w:rPr>
                <w:rFonts w:eastAsia="MS Mincho"/>
                <w:sz w:val="20"/>
                <w:szCs w:val="20"/>
                <w:lang w:val="en-US" w:eastAsia="en-US"/>
              </w:rPr>
              <w:t>400</w:t>
            </w:r>
          </w:p>
        </w:tc>
      </w:tr>
    </w:tbl>
    <w:p w14:paraId="57851E3F" w14:textId="77777777" w:rsidR="007E3AA6" w:rsidRPr="00643615" w:rsidRDefault="007E3AA6" w:rsidP="007E3AA6">
      <w:pPr>
        <w:rPr>
          <w:lang w:val="en-US"/>
        </w:rPr>
      </w:pPr>
    </w:p>
    <w:p w14:paraId="28E63992" w14:textId="769FC65A" w:rsidR="007E3AA6" w:rsidRDefault="007E3AA6" w:rsidP="007E3AA6">
      <w:pPr>
        <w:pStyle w:val="Heading1"/>
      </w:pPr>
      <w:bookmarkStart w:id="3" w:name="_Ref462125875"/>
      <w:bookmarkEnd w:id="1"/>
      <w:r>
        <w:t>Simulation Results</w:t>
      </w:r>
    </w:p>
    <w:p w14:paraId="6A895D42" w14:textId="64EF91F3" w:rsidR="00845E8E" w:rsidRPr="00B44172" w:rsidRDefault="00845E8E" w:rsidP="008C0BBF">
      <w:pPr>
        <w:pStyle w:val="Heading2"/>
      </w:pPr>
      <w:r>
        <w:t>DL control channel</w:t>
      </w:r>
    </w:p>
    <w:p w14:paraId="233B51FC" w14:textId="35E2F304" w:rsidR="00520496" w:rsidRPr="004835F7" w:rsidRDefault="004835F7" w:rsidP="00520496">
      <w:pPr>
        <w:pStyle w:val="BodyText"/>
        <w:rPr>
          <w:rFonts w:eastAsia="MS Mincho"/>
          <w:lang w:val="en-US" w:eastAsia="en-US"/>
        </w:rPr>
      </w:pPr>
      <w:r w:rsidRPr="004835F7">
        <w:rPr>
          <w:rFonts w:eastAsia="MS Mincho"/>
          <w:lang w:val="en-US" w:eastAsia="en-US"/>
        </w:rPr>
        <w:t xml:space="preserve">The simulation results </w:t>
      </w:r>
      <w:r w:rsidR="002258F7">
        <w:rPr>
          <w:rFonts w:eastAsia="MS Mincho"/>
          <w:lang w:val="en-US" w:eastAsia="en-US"/>
        </w:rPr>
        <w:t xml:space="preserve">for the DL control channel </w:t>
      </w:r>
      <w:r w:rsidRPr="004835F7">
        <w:rPr>
          <w:rFonts w:eastAsia="MS Mincho"/>
          <w:lang w:val="en-US" w:eastAsia="en-US"/>
        </w:rPr>
        <w:t xml:space="preserve">are presented in </w:t>
      </w:r>
      <w:r w:rsidRPr="004835F7">
        <w:rPr>
          <w:rFonts w:eastAsia="MS Mincho"/>
          <w:lang w:val="en-US" w:eastAsia="en-US"/>
        </w:rPr>
        <w:fldChar w:fldCharType="begin"/>
      </w:r>
      <w:r w:rsidRPr="004835F7">
        <w:rPr>
          <w:rFonts w:eastAsia="MS Mincho"/>
          <w:lang w:val="en-US" w:eastAsia="en-US"/>
        </w:rPr>
        <w:instrText xml:space="preserve"> REF _Ref480977485 \h </w:instrText>
      </w:r>
      <w:r>
        <w:rPr>
          <w:rFonts w:eastAsia="MS Mincho"/>
          <w:lang w:val="en-US" w:eastAsia="en-US"/>
        </w:rPr>
        <w:instrText xml:space="preserve"> \* MERGEFORMAT </w:instrText>
      </w:r>
      <w:r w:rsidRPr="004835F7">
        <w:rPr>
          <w:rFonts w:eastAsia="MS Mincho"/>
          <w:lang w:val="en-US" w:eastAsia="en-US"/>
        </w:rPr>
      </w:r>
      <w:r w:rsidRPr="004835F7">
        <w:rPr>
          <w:rFonts w:eastAsia="MS Mincho"/>
          <w:lang w:val="en-US" w:eastAsia="en-US"/>
        </w:rPr>
        <w:fldChar w:fldCharType="separate"/>
      </w:r>
      <w:r w:rsidR="0006123B">
        <w:t xml:space="preserve">Figure </w:t>
      </w:r>
      <w:r w:rsidR="0006123B">
        <w:rPr>
          <w:noProof/>
        </w:rPr>
        <w:t>1</w:t>
      </w:r>
      <w:r w:rsidRPr="004835F7">
        <w:rPr>
          <w:rFonts w:eastAsia="MS Mincho"/>
          <w:lang w:val="en-US" w:eastAsia="en-US"/>
        </w:rPr>
        <w:fldChar w:fldCharType="end"/>
      </w:r>
      <w:r w:rsidRPr="004835F7">
        <w:rPr>
          <w:rFonts w:eastAsia="MS Mincho"/>
          <w:lang w:val="en-US" w:eastAsia="en-US"/>
        </w:rPr>
        <w:t xml:space="preserve"> -</w:t>
      </w:r>
      <w:r w:rsidR="002258F7">
        <w:rPr>
          <w:rFonts w:eastAsia="MS Mincho"/>
          <w:lang w:val="en-US" w:eastAsia="en-US"/>
        </w:rPr>
        <w:fldChar w:fldCharType="begin"/>
      </w:r>
      <w:r w:rsidR="002258F7">
        <w:rPr>
          <w:rFonts w:eastAsia="MS Mincho"/>
          <w:lang w:val="en-US" w:eastAsia="en-US"/>
        </w:rPr>
        <w:instrText xml:space="preserve"> REF _Ref481054460 \h </w:instrText>
      </w:r>
      <w:r w:rsidR="002258F7">
        <w:rPr>
          <w:rFonts w:eastAsia="MS Mincho"/>
          <w:lang w:val="en-US" w:eastAsia="en-US"/>
        </w:rPr>
      </w:r>
      <w:r w:rsidR="002258F7">
        <w:rPr>
          <w:rFonts w:eastAsia="MS Mincho"/>
          <w:lang w:val="en-US" w:eastAsia="en-US"/>
        </w:rPr>
        <w:fldChar w:fldCharType="separate"/>
      </w:r>
      <w:r w:rsidR="0006123B">
        <w:t xml:space="preserve">Figure </w:t>
      </w:r>
      <w:r w:rsidR="0006123B">
        <w:rPr>
          <w:noProof/>
        </w:rPr>
        <w:t>3</w:t>
      </w:r>
      <w:r w:rsidR="002258F7">
        <w:rPr>
          <w:rFonts w:eastAsia="MS Mincho"/>
          <w:lang w:val="en-US" w:eastAsia="en-US"/>
        </w:rPr>
        <w:fldChar w:fldCharType="end"/>
      </w:r>
      <w:r w:rsidRPr="004835F7">
        <w:rPr>
          <w:rFonts w:eastAsia="MS Mincho"/>
          <w:lang w:val="en-US" w:eastAsia="en-US"/>
        </w:rPr>
        <w:t>.</w:t>
      </w:r>
    </w:p>
    <w:p w14:paraId="35C4F003" w14:textId="5E919E6B" w:rsidR="00520496" w:rsidRPr="008C0BBF" w:rsidRDefault="00ED266F" w:rsidP="000E6240">
      <w:pPr>
        <w:overflowPunct/>
        <w:autoSpaceDE/>
        <w:autoSpaceDN/>
        <w:adjustRightInd/>
        <w:textAlignment w:val="auto"/>
        <w:rPr>
          <w:rFonts w:eastAsia="MS Mincho"/>
          <w:szCs w:val="24"/>
          <w:lang w:val="sv-SE" w:eastAsia="en-US"/>
        </w:rPr>
      </w:pPr>
      <w:r>
        <w:rPr>
          <w:rFonts w:eastAsia="MS Mincho"/>
          <w:noProof/>
          <w:szCs w:val="24"/>
          <w:lang w:val="en-US"/>
        </w:rPr>
        <w:drawing>
          <wp:inline distT="0" distB="0" distL="0" distR="0" wp14:anchorId="3F2E2003" wp14:editId="72BEE471">
            <wp:extent cx="5943600" cy="355663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_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556635"/>
                    </a:xfrm>
                    <a:prstGeom prst="rect">
                      <a:avLst/>
                    </a:prstGeom>
                  </pic:spPr>
                </pic:pic>
              </a:graphicData>
            </a:graphic>
          </wp:inline>
        </w:drawing>
      </w:r>
    </w:p>
    <w:p w14:paraId="5F387728" w14:textId="48721178" w:rsidR="00520496" w:rsidRDefault="00520496" w:rsidP="00520496">
      <w:pPr>
        <w:pStyle w:val="Caption"/>
        <w:rPr>
          <w:rFonts w:eastAsia="MS Mincho"/>
          <w:szCs w:val="24"/>
          <w:lang w:val="en-US" w:eastAsia="en-US"/>
        </w:rPr>
      </w:pPr>
      <w:bookmarkStart w:id="4" w:name="_Ref480977485"/>
      <w:bookmarkStart w:id="5" w:name="_Ref480977472"/>
      <w:r>
        <w:t xml:space="preserve">Figure </w:t>
      </w:r>
      <w:r>
        <w:fldChar w:fldCharType="begin"/>
      </w:r>
      <w:r>
        <w:instrText xml:space="preserve"> SEQ Figure \* ARABIC </w:instrText>
      </w:r>
      <w:r>
        <w:fldChar w:fldCharType="separate"/>
      </w:r>
      <w:r w:rsidR="0006123B">
        <w:rPr>
          <w:noProof/>
        </w:rPr>
        <w:t>1</w:t>
      </w:r>
      <w:r>
        <w:fldChar w:fldCharType="end"/>
      </w:r>
      <w:bookmarkEnd w:id="4"/>
      <w:r>
        <w:t>. CA-Polar and PC-CA-Polar for K=64 and R=[1/6, 1/3, ½]</w:t>
      </w:r>
      <w:bookmarkEnd w:id="5"/>
      <w:r w:rsidR="00662341">
        <w:t xml:space="preserve"> for DL control channel</w:t>
      </w:r>
    </w:p>
    <w:p w14:paraId="14403218" w14:textId="13775108" w:rsidR="00520496" w:rsidRDefault="00ED266F" w:rsidP="000E6240">
      <w:pPr>
        <w:overflowPunct/>
        <w:autoSpaceDE/>
        <w:autoSpaceDN/>
        <w:adjustRightInd/>
        <w:textAlignment w:val="auto"/>
        <w:rPr>
          <w:rFonts w:eastAsia="MS Mincho"/>
          <w:szCs w:val="24"/>
          <w:lang w:val="en-US" w:eastAsia="en-US"/>
        </w:rPr>
      </w:pPr>
      <w:r>
        <w:rPr>
          <w:rFonts w:eastAsia="MS Mincho"/>
          <w:noProof/>
          <w:szCs w:val="24"/>
          <w:lang w:val="en-US"/>
        </w:rPr>
        <w:lastRenderedPageBreak/>
        <w:drawing>
          <wp:inline distT="0" distB="0" distL="0" distR="0" wp14:anchorId="7153EEF3" wp14:editId="7CC74DA9">
            <wp:extent cx="5943600" cy="3556635"/>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_2.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556635"/>
                    </a:xfrm>
                    <a:prstGeom prst="rect">
                      <a:avLst/>
                    </a:prstGeom>
                  </pic:spPr>
                </pic:pic>
              </a:graphicData>
            </a:graphic>
          </wp:inline>
        </w:drawing>
      </w:r>
    </w:p>
    <w:p w14:paraId="7DCE8028" w14:textId="1256D4FF" w:rsidR="00520496" w:rsidRDefault="00520496" w:rsidP="00520496">
      <w:pPr>
        <w:pStyle w:val="Caption"/>
      </w:pPr>
      <w:r>
        <w:t xml:space="preserve">Figure </w:t>
      </w:r>
      <w:r>
        <w:fldChar w:fldCharType="begin"/>
      </w:r>
      <w:r>
        <w:instrText xml:space="preserve"> SEQ Figure \* ARABIC </w:instrText>
      </w:r>
      <w:r>
        <w:fldChar w:fldCharType="separate"/>
      </w:r>
      <w:r w:rsidR="0006123B">
        <w:rPr>
          <w:noProof/>
        </w:rPr>
        <w:t>2</w:t>
      </w:r>
      <w:r>
        <w:fldChar w:fldCharType="end"/>
      </w:r>
      <w:r>
        <w:t>. CA-Polar and PC-CA-Polar for K=80 and R=[1/6, 1/3, ½]</w:t>
      </w:r>
      <w:r w:rsidR="00662341">
        <w:t xml:space="preserve"> for DL control channel</w:t>
      </w:r>
    </w:p>
    <w:p w14:paraId="76177CA2" w14:textId="77777777" w:rsidR="00520496" w:rsidRPr="00520496" w:rsidRDefault="00520496" w:rsidP="00520496">
      <w:pPr>
        <w:rPr>
          <w:rFonts w:eastAsia="MS Mincho"/>
        </w:rPr>
      </w:pPr>
    </w:p>
    <w:p w14:paraId="7E1547A9" w14:textId="636C516F" w:rsidR="00520496" w:rsidRDefault="00ED266F" w:rsidP="00520496">
      <w:pPr>
        <w:pStyle w:val="Caption"/>
        <w:rPr>
          <w:rFonts w:eastAsia="MS Mincho"/>
          <w:szCs w:val="24"/>
          <w:lang w:val="en-US" w:eastAsia="en-US"/>
        </w:rPr>
      </w:pPr>
      <w:r>
        <w:rPr>
          <w:rFonts w:eastAsia="MS Mincho"/>
          <w:noProof/>
          <w:szCs w:val="24"/>
          <w:lang w:val="en-US"/>
        </w:rPr>
        <w:drawing>
          <wp:inline distT="0" distB="0" distL="0" distR="0" wp14:anchorId="268AD985" wp14:editId="0DEFB944">
            <wp:extent cx="5943600" cy="3556635"/>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_3.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556635"/>
                    </a:xfrm>
                    <a:prstGeom prst="rect">
                      <a:avLst/>
                    </a:prstGeom>
                  </pic:spPr>
                </pic:pic>
              </a:graphicData>
            </a:graphic>
          </wp:inline>
        </w:drawing>
      </w:r>
    </w:p>
    <w:p w14:paraId="568A196E" w14:textId="4D7CEBA3" w:rsidR="00520496" w:rsidRPr="00520496" w:rsidRDefault="00520496" w:rsidP="008C0BBF">
      <w:pPr>
        <w:pStyle w:val="Caption"/>
        <w:rPr>
          <w:rFonts w:eastAsia="MS Mincho"/>
        </w:rPr>
      </w:pPr>
      <w:bookmarkStart w:id="6" w:name="_Ref481054460"/>
      <w:r>
        <w:t xml:space="preserve">Figure </w:t>
      </w:r>
      <w:r>
        <w:rPr>
          <w:b w:val="0"/>
          <w:bCs w:val="0"/>
        </w:rPr>
        <w:fldChar w:fldCharType="begin"/>
      </w:r>
      <w:r>
        <w:instrText xml:space="preserve"> SEQ Figure \* ARABIC </w:instrText>
      </w:r>
      <w:r>
        <w:rPr>
          <w:b w:val="0"/>
          <w:bCs w:val="0"/>
        </w:rPr>
        <w:fldChar w:fldCharType="separate"/>
      </w:r>
      <w:r w:rsidR="0006123B">
        <w:rPr>
          <w:noProof/>
        </w:rPr>
        <w:t>3</w:t>
      </w:r>
      <w:r>
        <w:rPr>
          <w:b w:val="0"/>
          <w:bCs w:val="0"/>
        </w:rPr>
        <w:fldChar w:fldCharType="end"/>
      </w:r>
      <w:bookmarkEnd w:id="6"/>
      <w:r>
        <w:t>.</w:t>
      </w:r>
      <w:r w:rsidRPr="00520496">
        <w:t xml:space="preserve"> </w:t>
      </w:r>
      <w:r>
        <w:t>CA-Polar and PC-CA-Polar for K=120 and R=[1/6, 1/3, ½]</w:t>
      </w:r>
      <w:r w:rsidR="00662341">
        <w:t xml:space="preserve"> for DL control channel</w:t>
      </w:r>
    </w:p>
    <w:p w14:paraId="4ED18EC2" w14:textId="2E975ACD" w:rsidR="00520496" w:rsidRDefault="00845E8E" w:rsidP="008C0BBF">
      <w:pPr>
        <w:pStyle w:val="Heading2"/>
        <w:rPr>
          <w:rFonts w:eastAsia="MS Mincho"/>
          <w:lang w:val="en-US" w:eastAsia="en-US"/>
        </w:rPr>
      </w:pPr>
      <w:r>
        <w:rPr>
          <w:rFonts w:eastAsia="MS Mincho"/>
          <w:lang w:val="en-US" w:eastAsia="en-US"/>
        </w:rPr>
        <w:lastRenderedPageBreak/>
        <w:t>UL Control Channel</w:t>
      </w:r>
    </w:p>
    <w:p w14:paraId="7F8324B0" w14:textId="7CE125CA" w:rsidR="00845E8E" w:rsidRDefault="00ED266F" w:rsidP="008C0BBF">
      <w:pPr>
        <w:rPr>
          <w:rFonts w:eastAsia="MS Mincho"/>
          <w:lang w:val="en-US" w:eastAsia="en-US"/>
        </w:rPr>
      </w:pPr>
      <w:r w:rsidRPr="004835F7">
        <w:rPr>
          <w:rFonts w:eastAsia="MS Mincho"/>
          <w:lang w:val="en-US" w:eastAsia="en-US"/>
        </w:rPr>
        <w:t xml:space="preserve">The simulation results </w:t>
      </w:r>
      <w:r>
        <w:rPr>
          <w:rFonts w:eastAsia="MS Mincho"/>
          <w:lang w:val="en-US" w:eastAsia="en-US"/>
        </w:rPr>
        <w:t xml:space="preserve">for the DL control channel </w:t>
      </w:r>
      <w:r w:rsidRPr="004835F7">
        <w:rPr>
          <w:rFonts w:eastAsia="MS Mincho"/>
          <w:lang w:val="en-US" w:eastAsia="en-US"/>
        </w:rPr>
        <w:t>are presented in</w:t>
      </w:r>
      <w:r>
        <w:rPr>
          <w:rFonts w:eastAsia="MS Mincho"/>
          <w:lang w:val="en-US" w:eastAsia="en-US"/>
        </w:rPr>
        <w:t xml:space="preserve"> </w:t>
      </w:r>
      <w:r>
        <w:rPr>
          <w:rFonts w:eastAsia="MS Mincho"/>
          <w:lang w:val="en-US" w:eastAsia="en-US"/>
        </w:rPr>
        <w:fldChar w:fldCharType="begin"/>
      </w:r>
      <w:r>
        <w:rPr>
          <w:rFonts w:eastAsia="MS Mincho"/>
          <w:lang w:val="en-US" w:eastAsia="en-US"/>
        </w:rPr>
        <w:instrText xml:space="preserve"> REF _Ref481054976 \h </w:instrText>
      </w:r>
      <w:r>
        <w:rPr>
          <w:rFonts w:eastAsia="MS Mincho"/>
          <w:lang w:val="en-US" w:eastAsia="en-US"/>
        </w:rPr>
      </w:r>
      <w:r>
        <w:rPr>
          <w:rFonts w:eastAsia="MS Mincho"/>
          <w:lang w:val="en-US" w:eastAsia="en-US"/>
        </w:rPr>
        <w:fldChar w:fldCharType="separate"/>
      </w:r>
      <w:r w:rsidR="0006123B">
        <w:t xml:space="preserve">Figure </w:t>
      </w:r>
      <w:r w:rsidR="0006123B">
        <w:rPr>
          <w:noProof/>
        </w:rPr>
        <w:t>4</w:t>
      </w:r>
      <w:r>
        <w:rPr>
          <w:rFonts w:eastAsia="MS Mincho"/>
          <w:lang w:val="en-US" w:eastAsia="en-US"/>
        </w:rPr>
        <w:fldChar w:fldCharType="end"/>
      </w:r>
      <w:r w:rsidR="000353E6">
        <w:rPr>
          <w:rFonts w:eastAsia="MS Mincho"/>
          <w:lang w:val="en-US" w:eastAsia="en-US"/>
        </w:rPr>
        <w:t>-</w:t>
      </w:r>
      <w:r w:rsidR="000353E6">
        <w:rPr>
          <w:rFonts w:eastAsia="MS Mincho"/>
          <w:lang w:val="en-US" w:eastAsia="en-US"/>
        </w:rPr>
        <w:fldChar w:fldCharType="begin"/>
      </w:r>
      <w:r w:rsidR="000353E6">
        <w:rPr>
          <w:rFonts w:eastAsia="MS Mincho"/>
          <w:lang w:val="en-US" w:eastAsia="en-US"/>
        </w:rPr>
        <w:instrText xml:space="preserve"> REF _Ref481055059 \h </w:instrText>
      </w:r>
      <w:r w:rsidR="000353E6">
        <w:rPr>
          <w:rFonts w:eastAsia="MS Mincho"/>
          <w:lang w:val="en-US" w:eastAsia="en-US"/>
        </w:rPr>
      </w:r>
      <w:r w:rsidR="000353E6">
        <w:rPr>
          <w:rFonts w:eastAsia="MS Mincho"/>
          <w:lang w:val="en-US" w:eastAsia="en-US"/>
        </w:rPr>
        <w:fldChar w:fldCharType="separate"/>
      </w:r>
      <w:r w:rsidR="0006123B">
        <w:t xml:space="preserve">Figure </w:t>
      </w:r>
      <w:r w:rsidR="0006123B">
        <w:rPr>
          <w:noProof/>
        </w:rPr>
        <w:t>7</w:t>
      </w:r>
      <w:r w:rsidR="000353E6">
        <w:rPr>
          <w:rFonts w:eastAsia="MS Mincho"/>
          <w:lang w:val="en-US" w:eastAsia="en-US"/>
        </w:rPr>
        <w:fldChar w:fldCharType="end"/>
      </w:r>
      <w:r w:rsidR="000353E6">
        <w:rPr>
          <w:rFonts w:eastAsia="MS Mincho"/>
          <w:lang w:val="en-US" w:eastAsia="en-US"/>
        </w:rPr>
        <w:t>.</w:t>
      </w:r>
    </w:p>
    <w:p w14:paraId="26C8FD67" w14:textId="77777777" w:rsidR="000353E6" w:rsidRDefault="000353E6" w:rsidP="008C0BBF">
      <w:pPr>
        <w:rPr>
          <w:rFonts w:eastAsia="MS Mincho"/>
          <w:lang w:val="en-US" w:eastAsia="en-US"/>
        </w:rPr>
      </w:pPr>
    </w:p>
    <w:p w14:paraId="2FF576D4" w14:textId="63777070" w:rsidR="00ED266F" w:rsidRDefault="00ED266F" w:rsidP="008C0BBF">
      <w:pPr>
        <w:rPr>
          <w:rFonts w:eastAsia="MS Mincho"/>
          <w:lang w:val="en-US" w:eastAsia="en-US"/>
        </w:rPr>
      </w:pPr>
      <w:r>
        <w:rPr>
          <w:rFonts w:eastAsia="MS Mincho"/>
          <w:noProof/>
          <w:lang w:val="en-US"/>
        </w:rPr>
        <w:drawing>
          <wp:inline distT="0" distB="0" distL="0" distR="0" wp14:anchorId="22A332BD" wp14:editId="729B4919">
            <wp:extent cx="5943600" cy="3556635"/>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e_4.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556635"/>
                    </a:xfrm>
                    <a:prstGeom prst="rect">
                      <a:avLst/>
                    </a:prstGeom>
                  </pic:spPr>
                </pic:pic>
              </a:graphicData>
            </a:graphic>
          </wp:inline>
        </w:drawing>
      </w:r>
    </w:p>
    <w:p w14:paraId="7821609C" w14:textId="77777777" w:rsidR="00ED266F" w:rsidRDefault="00ED266F" w:rsidP="008C0BBF">
      <w:pPr>
        <w:rPr>
          <w:rFonts w:eastAsia="MS Mincho"/>
          <w:lang w:val="en-US" w:eastAsia="en-US"/>
        </w:rPr>
      </w:pPr>
    </w:p>
    <w:p w14:paraId="2F2DA84D" w14:textId="507DE21F" w:rsidR="00ED266F" w:rsidRDefault="00ED266F" w:rsidP="008C0BBF">
      <w:pPr>
        <w:pStyle w:val="Caption"/>
        <w:rPr>
          <w:rFonts w:eastAsia="MS Mincho"/>
          <w:noProof/>
          <w:lang w:val="en-US" w:eastAsia="sv-SE"/>
        </w:rPr>
      </w:pPr>
      <w:bookmarkStart w:id="7" w:name="_Ref481054976"/>
      <w:r>
        <w:t xml:space="preserve">Figure </w:t>
      </w:r>
      <w:r>
        <w:fldChar w:fldCharType="begin"/>
      </w:r>
      <w:r>
        <w:instrText xml:space="preserve"> SEQ Figure \* ARABIC </w:instrText>
      </w:r>
      <w:r>
        <w:fldChar w:fldCharType="separate"/>
      </w:r>
      <w:r w:rsidR="0006123B">
        <w:rPr>
          <w:noProof/>
        </w:rPr>
        <w:t>4</w:t>
      </w:r>
      <w:r>
        <w:fldChar w:fldCharType="end"/>
      </w:r>
      <w:bookmarkEnd w:id="7"/>
      <w:r>
        <w:t>. CA-Polar and PC-CA-Polar for K=64 and R=[1/6, 1/3, ½] for UL control channel</w:t>
      </w:r>
      <w:r w:rsidRPr="008C0BBF">
        <w:rPr>
          <w:rFonts w:eastAsia="MS Mincho"/>
          <w:noProof/>
          <w:lang w:val="en-US" w:eastAsia="sv-SE"/>
        </w:rPr>
        <w:t xml:space="preserve"> </w:t>
      </w:r>
    </w:p>
    <w:p w14:paraId="1FB06CC1" w14:textId="77777777" w:rsidR="00ED266F" w:rsidRDefault="00ED266F" w:rsidP="008C0BBF">
      <w:pPr>
        <w:pStyle w:val="Caption"/>
      </w:pPr>
      <w:r>
        <w:rPr>
          <w:rFonts w:eastAsia="MS Mincho"/>
          <w:noProof/>
          <w:lang w:val="en-US"/>
        </w:rPr>
        <w:lastRenderedPageBreak/>
        <w:drawing>
          <wp:inline distT="0" distB="0" distL="0" distR="0" wp14:anchorId="79C32F84" wp14:editId="02199023">
            <wp:extent cx="5943600" cy="3556635"/>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e_5.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556635"/>
                    </a:xfrm>
                    <a:prstGeom prst="rect">
                      <a:avLst/>
                    </a:prstGeom>
                  </pic:spPr>
                </pic:pic>
              </a:graphicData>
            </a:graphic>
          </wp:inline>
        </w:drawing>
      </w:r>
    </w:p>
    <w:p w14:paraId="1470F591" w14:textId="303DB467" w:rsidR="00ED266F" w:rsidRDefault="00ED266F" w:rsidP="008C0BBF">
      <w:pPr>
        <w:pStyle w:val="Caption"/>
        <w:rPr>
          <w:rFonts w:eastAsia="MS Mincho"/>
          <w:lang w:val="en-US" w:eastAsia="en-US"/>
        </w:rPr>
      </w:pPr>
      <w:r>
        <w:t xml:space="preserve">Figure </w:t>
      </w:r>
      <w:r>
        <w:fldChar w:fldCharType="begin"/>
      </w:r>
      <w:r>
        <w:instrText xml:space="preserve"> SEQ Figure \* ARABIC </w:instrText>
      </w:r>
      <w:r>
        <w:fldChar w:fldCharType="separate"/>
      </w:r>
      <w:r w:rsidR="0006123B">
        <w:rPr>
          <w:noProof/>
        </w:rPr>
        <w:t>5</w:t>
      </w:r>
      <w:r>
        <w:fldChar w:fldCharType="end"/>
      </w:r>
      <w:r>
        <w:t>. CA-Polar and PC-CA-Polar for K=80 and R=[1/6, 1/3, ½] for UL control channel</w:t>
      </w:r>
    </w:p>
    <w:p w14:paraId="176E6E6A" w14:textId="77777777" w:rsidR="00ED266F" w:rsidRPr="00B44172" w:rsidRDefault="00ED266F" w:rsidP="008C0BBF">
      <w:pPr>
        <w:rPr>
          <w:rFonts w:eastAsia="MS Mincho"/>
          <w:lang w:val="en-US" w:eastAsia="en-US"/>
        </w:rPr>
      </w:pPr>
    </w:p>
    <w:p w14:paraId="2021AE35" w14:textId="77777777" w:rsidR="00ED266F" w:rsidRDefault="00ED266F" w:rsidP="008C0BBF">
      <w:pPr>
        <w:pStyle w:val="Caption"/>
      </w:pPr>
      <w:r>
        <w:rPr>
          <w:rFonts w:eastAsia="MS Mincho"/>
          <w:noProof/>
          <w:lang w:val="en-US"/>
        </w:rPr>
        <w:drawing>
          <wp:inline distT="0" distB="0" distL="0" distR="0" wp14:anchorId="3F1A42BD" wp14:editId="0DEA5A5E">
            <wp:extent cx="5943600" cy="3556635"/>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e_6.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556635"/>
                    </a:xfrm>
                    <a:prstGeom prst="rect">
                      <a:avLst/>
                    </a:prstGeom>
                  </pic:spPr>
                </pic:pic>
              </a:graphicData>
            </a:graphic>
          </wp:inline>
        </w:drawing>
      </w:r>
    </w:p>
    <w:p w14:paraId="71E2391E" w14:textId="397D0FDD" w:rsidR="00ED266F" w:rsidRDefault="00ED266F" w:rsidP="008C0BBF">
      <w:pPr>
        <w:pStyle w:val="Caption"/>
        <w:rPr>
          <w:rFonts w:eastAsia="MS Mincho"/>
          <w:lang w:val="en-US" w:eastAsia="en-US"/>
        </w:rPr>
      </w:pPr>
      <w:r>
        <w:t xml:space="preserve">Figure </w:t>
      </w:r>
      <w:r>
        <w:fldChar w:fldCharType="begin"/>
      </w:r>
      <w:r>
        <w:instrText xml:space="preserve"> SEQ Figure \* ARABIC </w:instrText>
      </w:r>
      <w:r>
        <w:fldChar w:fldCharType="separate"/>
      </w:r>
      <w:r w:rsidR="0006123B">
        <w:rPr>
          <w:noProof/>
        </w:rPr>
        <w:t>6</w:t>
      </w:r>
      <w:r>
        <w:fldChar w:fldCharType="end"/>
      </w:r>
      <w:r>
        <w:t>. CA-Polar and PC-CA-Polar for K=120 and R=[1/6, 1/3, ½] for UL control channel</w:t>
      </w:r>
    </w:p>
    <w:p w14:paraId="22BA741C" w14:textId="77777777" w:rsidR="00ED266F" w:rsidRDefault="00ED266F" w:rsidP="008C0BBF">
      <w:pPr>
        <w:pStyle w:val="Caption"/>
        <w:rPr>
          <w:rFonts w:eastAsia="MS Mincho"/>
          <w:lang w:val="en-US" w:eastAsia="en-US"/>
        </w:rPr>
      </w:pPr>
    </w:p>
    <w:p w14:paraId="713231E7" w14:textId="77777777" w:rsidR="00ED266F" w:rsidRDefault="00ED266F" w:rsidP="008C0BBF">
      <w:pPr>
        <w:pStyle w:val="Caption"/>
      </w:pPr>
      <w:r>
        <w:rPr>
          <w:rFonts w:eastAsia="MS Mincho"/>
          <w:noProof/>
          <w:lang w:val="en-US"/>
        </w:rPr>
        <w:drawing>
          <wp:inline distT="0" distB="0" distL="0" distR="0" wp14:anchorId="21A10A33" wp14:editId="089DD2F8">
            <wp:extent cx="5943600" cy="3556635"/>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e_7.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556635"/>
                    </a:xfrm>
                    <a:prstGeom prst="rect">
                      <a:avLst/>
                    </a:prstGeom>
                  </pic:spPr>
                </pic:pic>
              </a:graphicData>
            </a:graphic>
          </wp:inline>
        </w:drawing>
      </w:r>
    </w:p>
    <w:p w14:paraId="16458858" w14:textId="50986EC7" w:rsidR="00ED266F" w:rsidRDefault="00ED266F" w:rsidP="008C0BBF">
      <w:pPr>
        <w:pStyle w:val="Caption"/>
        <w:rPr>
          <w:rFonts w:eastAsia="MS Mincho"/>
          <w:lang w:val="en-US" w:eastAsia="en-US"/>
        </w:rPr>
      </w:pPr>
      <w:bookmarkStart w:id="8" w:name="_Ref481055059"/>
      <w:r>
        <w:t xml:space="preserve">Figure </w:t>
      </w:r>
      <w:r>
        <w:fldChar w:fldCharType="begin"/>
      </w:r>
      <w:r>
        <w:instrText xml:space="preserve"> SEQ Figure \* ARABIC </w:instrText>
      </w:r>
      <w:r>
        <w:fldChar w:fldCharType="separate"/>
      </w:r>
      <w:r w:rsidR="0006123B">
        <w:rPr>
          <w:noProof/>
        </w:rPr>
        <w:t>7</w:t>
      </w:r>
      <w:r>
        <w:fldChar w:fldCharType="end"/>
      </w:r>
      <w:bookmarkEnd w:id="8"/>
      <w:r>
        <w:t>. CA-Polar and PC-CA-Polar for K=200 and R=[1/6, 1/3, ½] for UL control channel</w:t>
      </w:r>
    </w:p>
    <w:p w14:paraId="06202985" w14:textId="77777777" w:rsidR="00ED266F" w:rsidRPr="00B44172" w:rsidRDefault="00ED266F" w:rsidP="008C0BBF">
      <w:pPr>
        <w:rPr>
          <w:rFonts w:eastAsia="MS Mincho"/>
          <w:lang w:val="en-US" w:eastAsia="en-US"/>
        </w:rPr>
      </w:pPr>
    </w:p>
    <w:p w14:paraId="41FC4C0D" w14:textId="679D9761" w:rsidR="00845E8E" w:rsidRDefault="00845E8E" w:rsidP="008C0BBF">
      <w:pPr>
        <w:pStyle w:val="Heading2"/>
        <w:rPr>
          <w:rFonts w:eastAsia="MS Mincho"/>
          <w:lang w:val="en-US" w:eastAsia="en-US"/>
        </w:rPr>
      </w:pPr>
      <w:r>
        <w:rPr>
          <w:rFonts w:eastAsia="MS Mincho"/>
          <w:lang w:val="en-US" w:eastAsia="en-US"/>
        </w:rPr>
        <w:t>Summary</w:t>
      </w:r>
    </w:p>
    <w:p w14:paraId="23C541FA" w14:textId="77777777" w:rsidR="00845E8E" w:rsidRPr="008C0BBF" w:rsidRDefault="00845E8E" w:rsidP="008C0BBF">
      <w:pPr>
        <w:rPr>
          <w:rFonts w:eastAsia="MS Mincho"/>
          <w:lang w:val="en-US" w:eastAsia="en-US"/>
        </w:rPr>
      </w:pPr>
    </w:p>
    <w:bookmarkEnd w:id="3"/>
    <w:p w14:paraId="585E8769" w14:textId="621C5DFC" w:rsidR="000E6240" w:rsidRPr="00520496" w:rsidRDefault="00520496" w:rsidP="000E6240">
      <w:pPr>
        <w:pStyle w:val="Proposal"/>
        <w:numPr>
          <w:ilvl w:val="0"/>
          <w:numId w:val="17"/>
        </w:numPr>
        <w:tabs>
          <w:tab w:val="clear" w:pos="1701"/>
          <w:tab w:val="clear" w:pos="8534"/>
        </w:tabs>
        <w:ind w:left="1701" w:hanging="1701"/>
        <w:rPr>
          <w:rFonts w:ascii="Arial" w:eastAsia="MS Mincho" w:hAnsi="Arial" w:cs="Arial"/>
        </w:rPr>
      </w:pPr>
      <w:r>
        <w:rPr>
          <w:rFonts w:ascii="Arial" w:eastAsia="MS Mincho" w:hAnsi="Arial" w:cs="Arial"/>
        </w:rPr>
        <w:t>With the limitation of J’&lt;=6 and J”&lt;=2, CA-Polar and PC-CA-Polar have similar performance</w:t>
      </w:r>
      <w:r w:rsidR="00B433F0">
        <w:rPr>
          <w:rFonts w:ascii="Arial" w:eastAsia="MS Mincho" w:hAnsi="Arial" w:cs="Arial"/>
        </w:rPr>
        <w:t xml:space="preserve"> for DL control channel with J=16</w:t>
      </w:r>
      <w:r w:rsidR="000E6240" w:rsidRPr="00520496">
        <w:rPr>
          <w:rFonts w:ascii="Arial" w:eastAsia="MS Mincho" w:hAnsi="Arial" w:cs="Arial"/>
        </w:rPr>
        <w:t>.</w:t>
      </w:r>
    </w:p>
    <w:p w14:paraId="3D7DA64E" w14:textId="00B4A820" w:rsidR="000E6240" w:rsidRPr="002B4C15" w:rsidRDefault="00520496" w:rsidP="002B4C15">
      <w:pPr>
        <w:pStyle w:val="Proposal"/>
        <w:numPr>
          <w:ilvl w:val="0"/>
          <w:numId w:val="17"/>
        </w:numPr>
        <w:tabs>
          <w:tab w:val="clear" w:pos="1701"/>
          <w:tab w:val="clear" w:pos="8534"/>
        </w:tabs>
        <w:ind w:left="1701" w:hanging="1701"/>
        <w:rPr>
          <w:rFonts w:ascii="Arial" w:eastAsia="MS Mincho" w:hAnsi="Arial" w:cs="Arial"/>
        </w:rPr>
      </w:pPr>
      <w:r>
        <w:rPr>
          <w:rFonts w:ascii="Arial" w:eastAsia="MS Mincho" w:hAnsi="Arial" w:cs="Arial"/>
        </w:rPr>
        <w:t>With the limitation of J’&lt;=6 and J”&lt;=</w:t>
      </w:r>
      <w:r w:rsidR="00B433F0">
        <w:rPr>
          <w:rFonts w:ascii="Arial" w:eastAsia="MS Mincho" w:hAnsi="Arial" w:cs="Arial"/>
        </w:rPr>
        <w:t>2</w:t>
      </w:r>
      <w:r>
        <w:rPr>
          <w:rFonts w:ascii="Arial" w:eastAsia="MS Mincho" w:hAnsi="Arial" w:cs="Arial"/>
        </w:rPr>
        <w:t>, CA-Polar and PC-CA-Polar have similar performance</w:t>
      </w:r>
      <w:r w:rsidR="00B433F0">
        <w:rPr>
          <w:rFonts w:ascii="Arial" w:eastAsia="MS Mincho" w:hAnsi="Arial" w:cs="Arial"/>
        </w:rPr>
        <w:t xml:space="preserve"> for UL control channel with J=8</w:t>
      </w:r>
      <w:r w:rsidRPr="00520496">
        <w:rPr>
          <w:rFonts w:ascii="Arial" w:eastAsia="MS Mincho" w:hAnsi="Arial" w:cs="Arial"/>
        </w:rPr>
        <w:t>.</w:t>
      </w:r>
    </w:p>
    <w:p w14:paraId="1861CC0A" w14:textId="77777777" w:rsidR="000E6240" w:rsidRPr="00520496" w:rsidRDefault="000E6240" w:rsidP="000E6240"/>
    <w:p w14:paraId="7ADD5CF8" w14:textId="77777777" w:rsidR="002B4C15" w:rsidRDefault="002B4C15" w:rsidP="002B4C15">
      <w:pPr>
        <w:overflowPunct/>
        <w:autoSpaceDE/>
        <w:autoSpaceDN/>
        <w:adjustRightInd/>
        <w:spacing w:after="0"/>
        <w:jc w:val="left"/>
        <w:textAlignment w:val="auto"/>
        <w:rPr>
          <w:rFonts w:eastAsia="MS Mincho"/>
          <w:szCs w:val="24"/>
          <w:lang w:val="en-US" w:eastAsia="en-US"/>
        </w:rPr>
      </w:pPr>
      <w:r>
        <w:rPr>
          <w:szCs w:val="24"/>
        </w:rPr>
        <w:t>The CA-polar has lower implementation complexity than the PC-CA-Polar and the two alternatives have similar performance</w:t>
      </w:r>
      <w:r w:rsidR="00D84FF8">
        <w:rPr>
          <w:szCs w:val="24"/>
        </w:rPr>
        <w:t xml:space="preserve"> given the agreement in previous meeting</w:t>
      </w:r>
      <w:r>
        <w:rPr>
          <w:szCs w:val="24"/>
        </w:rPr>
        <w:t>. Thus</w:t>
      </w:r>
      <w:r w:rsidRPr="00874576">
        <w:rPr>
          <w:szCs w:val="24"/>
        </w:rPr>
        <w:t xml:space="preserve">, </w:t>
      </w:r>
      <w:r>
        <w:rPr>
          <w:rFonts w:eastAsia="MS Mincho"/>
          <w:szCs w:val="24"/>
          <w:lang w:val="en-US" w:eastAsia="en-US"/>
        </w:rPr>
        <w:t>we have the following proposal:</w:t>
      </w:r>
    </w:p>
    <w:p w14:paraId="19447EEC" w14:textId="77777777" w:rsidR="002B4C15" w:rsidRPr="008E0318" w:rsidRDefault="002B4C15" w:rsidP="002B4C15">
      <w:pPr>
        <w:overflowPunct/>
        <w:autoSpaceDE/>
        <w:autoSpaceDN/>
        <w:adjustRightInd/>
        <w:spacing w:after="0"/>
        <w:jc w:val="left"/>
        <w:textAlignment w:val="auto"/>
      </w:pPr>
    </w:p>
    <w:p w14:paraId="73C5DBB4" w14:textId="77777777" w:rsidR="002B4C15" w:rsidRPr="00874576" w:rsidRDefault="002B4C15" w:rsidP="002B4C15">
      <w:pPr>
        <w:pStyle w:val="Proposal"/>
        <w:rPr>
          <w:rFonts w:ascii="Arial" w:hAnsi="Arial" w:cs="Arial"/>
        </w:rPr>
      </w:pPr>
      <w:r>
        <w:rPr>
          <w:rFonts w:ascii="Arial" w:eastAsia="MS Mincho" w:hAnsi="Arial" w:cs="Arial"/>
        </w:rPr>
        <w:t>Adopt</w:t>
      </w:r>
      <w:r w:rsidRPr="00874576">
        <w:rPr>
          <w:rFonts w:ascii="Arial" w:eastAsia="MS Mincho" w:hAnsi="Arial" w:cs="Arial"/>
        </w:rPr>
        <w:t xml:space="preserve"> CA-Polar for the eMBB </w:t>
      </w:r>
      <w:r>
        <w:rPr>
          <w:rFonts w:ascii="Arial" w:eastAsia="MS Mincho" w:hAnsi="Arial" w:cs="Arial"/>
        </w:rPr>
        <w:t xml:space="preserve">downlink and uplink </w:t>
      </w:r>
      <w:r w:rsidRPr="00874576">
        <w:rPr>
          <w:rFonts w:ascii="Arial" w:eastAsia="MS Mincho" w:hAnsi="Arial" w:cs="Arial"/>
        </w:rPr>
        <w:t xml:space="preserve">control </w:t>
      </w:r>
      <w:r>
        <w:rPr>
          <w:rFonts w:ascii="Arial" w:eastAsia="MS Mincho" w:hAnsi="Arial" w:cs="Arial"/>
        </w:rPr>
        <w:t>information</w:t>
      </w:r>
      <w:r w:rsidRPr="00874576">
        <w:rPr>
          <w:rFonts w:ascii="Arial" w:eastAsia="MS Mincho" w:hAnsi="Arial" w:cs="Arial"/>
        </w:rPr>
        <w:t>.</w:t>
      </w:r>
    </w:p>
    <w:p w14:paraId="088A7C88" w14:textId="6FCB2C21" w:rsidR="002B4C15" w:rsidRPr="00874576" w:rsidRDefault="002B4C15" w:rsidP="002B4C15">
      <w:pPr>
        <w:pStyle w:val="Proposal"/>
        <w:rPr>
          <w:rFonts w:ascii="Arial" w:hAnsi="Arial" w:cs="Arial"/>
        </w:rPr>
      </w:pPr>
      <w:r>
        <w:rPr>
          <w:rFonts w:ascii="Arial" w:eastAsia="MS Mincho" w:hAnsi="Arial" w:cs="Arial"/>
        </w:rPr>
        <w:t>Adopt</w:t>
      </w:r>
      <w:r w:rsidRPr="00874576">
        <w:rPr>
          <w:rFonts w:ascii="Arial" w:eastAsia="MS Mincho" w:hAnsi="Arial" w:cs="Arial"/>
        </w:rPr>
        <w:t xml:space="preserve"> CRC length o</w:t>
      </w:r>
      <w:r w:rsidR="00B433F0">
        <w:rPr>
          <w:rFonts w:ascii="Arial" w:eastAsia="MS Mincho" w:hAnsi="Arial" w:cs="Arial"/>
        </w:rPr>
        <w:t>f (J+</w:t>
      </w:r>
      <w:r w:rsidRPr="00874576">
        <w:rPr>
          <w:rFonts w:ascii="Arial" w:eastAsia="MS Mincho" w:hAnsi="Arial" w:cs="Arial"/>
        </w:rPr>
        <w:t>3</w:t>
      </w:r>
      <w:r>
        <w:rPr>
          <w:rFonts w:ascii="Arial" w:eastAsia="MS Mincho" w:hAnsi="Arial" w:cs="Arial"/>
        </w:rPr>
        <w:t>)</w:t>
      </w:r>
      <w:r w:rsidRPr="00874576">
        <w:rPr>
          <w:rFonts w:ascii="Arial" w:eastAsia="MS Mincho" w:hAnsi="Arial" w:cs="Arial"/>
        </w:rPr>
        <w:t xml:space="preserve"> bits for the CA-Polar</w:t>
      </w:r>
      <w:r>
        <w:rPr>
          <w:rFonts w:ascii="Arial" w:eastAsia="MS Mincho" w:hAnsi="Arial" w:cs="Arial"/>
        </w:rPr>
        <w:t xml:space="preserve">, where </w:t>
      </w:r>
      <w:r w:rsidR="00B433F0">
        <w:rPr>
          <w:rFonts w:ascii="Arial" w:eastAsia="MS Mincho" w:hAnsi="Arial" w:cs="Arial"/>
        </w:rPr>
        <w:t>J</w:t>
      </w:r>
      <w:r w:rsidR="00B433F0">
        <w:rPr>
          <w:rFonts w:ascii="Arial" w:eastAsia="MS Mincho" w:hAnsi="Arial" w:cs="Arial"/>
          <w:vertAlign w:val="subscript"/>
        </w:rPr>
        <w:t xml:space="preserve"> </w:t>
      </w:r>
      <w:r>
        <w:rPr>
          <w:rFonts w:ascii="Arial" w:eastAsia="MS Mincho" w:hAnsi="Arial" w:cs="Arial"/>
        </w:rPr>
        <w:t>is the effective number of CRC bits for error detection</w:t>
      </w:r>
      <w:r w:rsidRPr="00874576">
        <w:rPr>
          <w:rFonts w:ascii="Arial" w:eastAsia="MS Mincho" w:hAnsi="Arial" w:cs="Arial"/>
        </w:rPr>
        <w:t>.</w:t>
      </w:r>
    </w:p>
    <w:p w14:paraId="43D835DD" w14:textId="77777777" w:rsidR="003A0E41" w:rsidRPr="003A0E41" w:rsidRDefault="003A0E41" w:rsidP="003A0E41"/>
    <w:p w14:paraId="58972B90" w14:textId="77777777" w:rsidR="00C01F33" w:rsidRPr="00CE0424" w:rsidRDefault="00C01F33" w:rsidP="003A0E41">
      <w:pPr>
        <w:pStyle w:val="Heading1"/>
      </w:pPr>
      <w:r w:rsidRPr="00CE0424">
        <w:t>Conclusion</w:t>
      </w:r>
      <w:r w:rsidR="00AE2FEB">
        <w:t>s</w:t>
      </w:r>
    </w:p>
    <w:p w14:paraId="3A6F09B5" w14:textId="77777777" w:rsidR="000E6240" w:rsidRDefault="003A0E41" w:rsidP="008E065E">
      <w:pPr>
        <w:pStyle w:val="BodyText"/>
      </w:pPr>
      <w:r>
        <w:t>In this contribution we made the following ob</w:t>
      </w:r>
      <w:r w:rsidR="004033B5">
        <w:t>s</w:t>
      </w:r>
      <w:r>
        <w:t>ervations</w:t>
      </w:r>
      <w:r w:rsidR="008E065E" w:rsidRPr="00CE0424">
        <w:t>:</w:t>
      </w:r>
    </w:p>
    <w:p w14:paraId="50D428CA" w14:textId="331F4FCA" w:rsidR="002B4C15" w:rsidRPr="002B4C15" w:rsidRDefault="00B433F0" w:rsidP="002B4C15">
      <w:pPr>
        <w:pStyle w:val="Proposal"/>
        <w:numPr>
          <w:ilvl w:val="0"/>
          <w:numId w:val="18"/>
        </w:numPr>
        <w:tabs>
          <w:tab w:val="clear" w:pos="1701"/>
          <w:tab w:val="clear" w:pos="8534"/>
        </w:tabs>
        <w:ind w:left="1701" w:hanging="1701"/>
        <w:rPr>
          <w:rFonts w:ascii="Arial" w:eastAsia="MS Mincho" w:hAnsi="Arial" w:cs="Arial"/>
        </w:rPr>
      </w:pPr>
      <w:r w:rsidRPr="00B433F0">
        <w:rPr>
          <w:rFonts w:ascii="Arial" w:eastAsia="MS Mincho" w:hAnsi="Arial" w:cs="Arial"/>
        </w:rPr>
        <w:lastRenderedPageBreak/>
        <w:t>With the limitation of J’&lt;=6 and J”&lt;=2, CA-Polar and PC-CA-Polar have similar performance for DL control channel with J=16</w:t>
      </w:r>
      <w:r w:rsidR="000E6240" w:rsidRPr="002B4C15">
        <w:rPr>
          <w:rFonts w:ascii="Arial" w:eastAsia="MS Mincho" w:hAnsi="Arial" w:cs="Arial"/>
        </w:rPr>
        <w:t>.</w:t>
      </w:r>
    </w:p>
    <w:p w14:paraId="762DA485" w14:textId="10FCD4FF" w:rsidR="000E6240" w:rsidRPr="002B4C15" w:rsidRDefault="002B4C15" w:rsidP="002B4C15">
      <w:pPr>
        <w:pStyle w:val="Proposal"/>
        <w:numPr>
          <w:ilvl w:val="0"/>
          <w:numId w:val="18"/>
        </w:numPr>
        <w:tabs>
          <w:tab w:val="clear" w:pos="1701"/>
          <w:tab w:val="clear" w:pos="8534"/>
        </w:tabs>
        <w:ind w:left="1701" w:hanging="1701"/>
        <w:rPr>
          <w:rFonts w:ascii="Arial" w:eastAsia="MS Mincho" w:hAnsi="Arial" w:cs="Arial"/>
        </w:rPr>
      </w:pPr>
      <w:r w:rsidRPr="002B4C15">
        <w:rPr>
          <w:rFonts w:ascii="Arial" w:eastAsia="MS Mincho" w:hAnsi="Arial" w:cs="Arial"/>
        </w:rPr>
        <w:t xml:space="preserve">With </w:t>
      </w:r>
      <w:r w:rsidR="00B433F0">
        <w:rPr>
          <w:rFonts w:ascii="Arial" w:eastAsia="MS Mincho" w:hAnsi="Arial" w:cs="Arial"/>
        </w:rPr>
        <w:t>the limitation of J’&lt;=6 and J”&lt;=2, CA-Polar and PC-CA-Polar have similar performance for UL control channel with J=8.</w:t>
      </w:r>
    </w:p>
    <w:p w14:paraId="500D8C09" w14:textId="77777777" w:rsidR="000E6240" w:rsidRDefault="000E6240" w:rsidP="008E065E">
      <w:pPr>
        <w:pStyle w:val="BodyText"/>
      </w:pPr>
    </w:p>
    <w:p w14:paraId="32C209B7" w14:textId="77777777" w:rsidR="00255E5C" w:rsidRDefault="00E5689D" w:rsidP="00E5689D">
      <w:pPr>
        <w:pStyle w:val="BodyText"/>
      </w:pPr>
      <w:r>
        <w:t xml:space="preserve">Based on the discussion </w:t>
      </w:r>
      <w:r w:rsidR="009C6832">
        <w:t>in this contri</w:t>
      </w:r>
      <w:r w:rsidR="003A0E41">
        <w:t>bution</w:t>
      </w:r>
      <w:r w:rsidR="008E065E" w:rsidRPr="00CE0424">
        <w:t xml:space="preserve"> we propose the following:</w:t>
      </w:r>
    </w:p>
    <w:p w14:paraId="58FB8027" w14:textId="77777777" w:rsidR="002B4C15" w:rsidRPr="002B4C15" w:rsidRDefault="002B4C15" w:rsidP="00255E5C">
      <w:pPr>
        <w:pStyle w:val="Proposal"/>
        <w:numPr>
          <w:ilvl w:val="0"/>
          <w:numId w:val="16"/>
        </w:numPr>
        <w:tabs>
          <w:tab w:val="clear" w:pos="1304"/>
        </w:tabs>
        <w:ind w:left="1701" w:hanging="1701"/>
        <w:rPr>
          <w:rFonts w:ascii="Arial" w:hAnsi="Arial" w:cs="Arial"/>
          <w:lang w:val="en-US"/>
        </w:rPr>
      </w:pPr>
      <w:r w:rsidRPr="002B4C15">
        <w:rPr>
          <w:rFonts w:ascii="Arial" w:eastAsia="MS Mincho" w:hAnsi="Arial" w:cs="Arial"/>
        </w:rPr>
        <w:t>Adopt CA-Polar for the eMBB downlink and uplink control information.</w:t>
      </w:r>
    </w:p>
    <w:p w14:paraId="43704DBB" w14:textId="650EE758" w:rsidR="00255E5C" w:rsidRPr="002B4C15" w:rsidRDefault="002B4C15" w:rsidP="00255E5C">
      <w:pPr>
        <w:pStyle w:val="Proposal"/>
        <w:numPr>
          <w:ilvl w:val="0"/>
          <w:numId w:val="16"/>
        </w:numPr>
        <w:tabs>
          <w:tab w:val="clear" w:pos="1304"/>
        </w:tabs>
        <w:ind w:left="1701" w:hanging="1701"/>
        <w:rPr>
          <w:rFonts w:ascii="Arial" w:hAnsi="Arial" w:cs="Arial"/>
          <w:lang w:val="en-US"/>
        </w:rPr>
      </w:pPr>
      <w:r w:rsidRPr="002B4C15">
        <w:rPr>
          <w:rFonts w:ascii="Arial" w:eastAsia="MS Mincho" w:hAnsi="Arial" w:cs="Arial"/>
        </w:rPr>
        <w:t>Adopt CRC length of (</w:t>
      </w:r>
      <w:r w:rsidR="007676E5">
        <w:rPr>
          <w:rFonts w:ascii="Arial" w:eastAsia="MS Mincho" w:hAnsi="Arial" w:cs="Arial"/>
        </w:rPr>
        <w:t>J</w:t>
      </w:r>
      <w:r w:rsidRPr="002B4C15">
        <w:rPr>
          <w:rFonts w:ascii="Arial" w:eastAsia="MS Mincho" w:hAnsi="Arial" w:cs="Arial"/>
        </w:rPr>
        <w:t xml:space="preserve">+3) bits for the CA-Polar, where </w:t>
      </w:r>
      <w:r w:rsidR="007676E5">
        <w:rPr>
          <w:rFonts w:ascii="Arial" w:eastAsia="MS Mincho" w:hAnsi="Arial" w:cs="Arial"/>
        </w:rPr>
        <w:t>J</w:t>
      </w:r>
      <w:r w:rsidR="007676E5" w:rsidRPr="002B4C15">
        <w:rPr>
          <w:rFonts w:ascii="Arial" w:eastAsia="MS Mincho" w:hAnsi="Arial" w:cs="Arial"/>
          <w:vertAlign w:val="subscript"/>
        </w:rPr>
        <w:t xml:space="preserve"> </w:t>
      </w:r>
      <w:r w:rsidRPr="002B4C15">
        <w:rPr>
          <w:rFonts w:ascii="Arial" w:eastAsia="MS Mincho" w:hAnsi="Arial" w:cs="Arial"/>
        </w:rPr>
        <w:t>is the effective number of CRC bits for error detection</w:t>
      </w:r>
      <w:r w:rsidR="00255E5C" w:rsidRPr="002B4C15">
        <w:rPr>
          <w:rFonts w:ascii="Arial" w:hAnsi="Arial" w:cs="Arial"/>
        </w:rPr>
        <w:t>.</w:t>
      </w:r>
    </w:p>
    <w:p w14:paraId="4662D88C" w14:textId="77777777" w:rsidR="00255E5C" w:rsidRPr="008C0BBF" w:rsidRDefault="00255E5C" w:rsidP="00E5689D">
      <w:pPr>
        <w:pStyle w:val="BodyText"/>
        <w:rPr>
          <w:lang w:val="en-US"/>
        </w:rPr>
      </w:pPr>
    </w:p>
    <w:p w14:paraId="591A55FD" w14:textId="77777777" w:rsidR="00F507D1" w:rsidRDefault="00F507D1" w:rsidP="00CE0424">
      <w:pPr>
        <w:pStyle w:val="Heading1"/>
      </w:pPr>
      <w:bookmarkStart w:id="9" w:name="_In-sequence_SDU_delivery"/>
      <w:bookmarkEnd w:id="9"/>
      <w:r w:rsidRPr="00CE0424">
        <w:t>References</w:t>
      </w:r>
    </w:p>
    <w:p w14:paraId="6261B0A9" w14:textId="77777777" w:rsidR="007B6D92" w:rsidRPr="007B6D92" w:rsidRDefault="007B6D92" w:rsidP="007B6D92">
      <w:pPr>
        <w:pStyle w:val="Reference"/>
      </w:pPr>
      <w:bookmarkStart w:id="10" w:name="_Ref480976496"/>
      <w:r>
        <w:t>Chairman’s notes in 3GPP TSG RAN WG1 #88bis</w:t>
      </w:r>
      <w:bookmarkEnd w:id="10"/>
    </w:p>
    <w:p w14:paraId="58C336DC" w14:textId="77777777" w:rsidR="003A7EF3" w:rsidRDefault="006D3DE4" w:rsidP="00CE0424">
      <w:pPr>
        <w:pStyle w:val="Reference"/>
      </w:pPr>
      <w:bookmarkStart w:id="11" w:name="_Ref480894082"/>
      <w:r>
        <w:t>R1-1704247</w:t>
      </w:r>
      <w:r w:rsidR="00220DD8">
        <w:t xml:space="preserve">, </w:t>
      </w:r>
      <w:r>
        <w:t>Polar Coding Design for Control Channel</w:t>
      </w:r>
      <w:r w:rsidR="00220DD8">
        <w:t xml:space="preserve">, </w:t>
      </w:r>
      <w:r>
        <w:t>Huawei, HiSilicon</w:t>
      </w:r>
      <w:r w:rsidR="00220DD8">
        <w:t xml:space="preserve">, </w:t>
      </w:r>
      <w:r>
        <w:t>Spokane, USA, 3</w:t>
      </w:r>
      <w:r w:rsidRPr="006D3DE4">
        <w:rPr>
          <w:vertAlign w:val="superscript"/>
        </w:rPr>
        <w:t>rd</w:t>
      </w:r>
      <w:r>
        <w:t>-7</w:t>
      </w:r>
      <w:r w:rsidRPr="006D3DE4">
        <w:rPr>
          <w:vertAlign w:val="superscript"/>
        </w:rPr>
        <w:t>th</w:t>
      </w:r>
      <w:r>
        <w:t xml:space="preserve"> April, 2017</w:t>
      </w:r>
      <w:bookmarkEnd w:id="11"/>
    </w:p>
    <w:p w14:paraId="541C6C3D" w14:textId="77777777" w:rsidR="006D3DE4" w:rsidRDefault="006D3DE4" w:rsidP="006D3DE4">
      <w:pPr>
        <w:pStyle w:val="Reference"/>
      </w:pPr>
      <w:bookmarkStart w:id="12" w:name="_Ref473550504"/>
      <w:bookmarkStart w:id="13" w:name="_Ref477259858"/>
      <w:r>
        <w:t>R1-1611254, “Details of the Polar code design”, Huawei, HiSilicon, Reno, USA, November 10</w:t>
      </w:r>
      <w:r w:rsidRPr="00B42BC2">
        <w:rPr>
          <w:vertAlign w:val="superscript"/>
        </w:rPr>
        <w:t>th</w:t>
      </w:r>
      <w:r>
        <w:t xml:space="preserve"> – 14</w:t>
      </w:r>
      <w:r w:rsidRPr="00B42BC2">
        <w:rPr>
          <w:vertAlign w:val="superscript"/>
        </w:rPr>
        <w:t>th</w:t>
      </w:r>
      <w:r>
        <w:t>, 2016</w:t>
      </w:r>
      <w:bookmarkEnd w:id="12"/>
      <w:bookmarkEnd w:id="13"/>
    </w:p>
    <w:p w14:paraId="48BF10EB" w14:textId="07CE0E5D" w:rsidR="00B44172" w:rsidRPr="00B923C6" w:rsidRDefault="003C33DD">
      <w:pPr>
        <w:pStyle w:val="Reference"/>
      </w:pPr>
      <w:bookmarkStart w:id="14" w:name="_Ref480977243"/>
      <w:r w:rsidRPr="00B923C6">
        <w:t>R1-167533, “Examination of NR Coding Candidate for Low-Rate Applications”, MediaTek, Gothenburg, Sweden, August 22</w:t>
      </w:r>
      <w:r w:rsidRPr="008C0BBF">
        <w:t>nd</w:t>
      </w:r>
      <w:r w:rsidRPr="00B923C6">
        <w:t>-26</w:t>
      </w:r>
      <w:r w:rsidRPr="008C0BBF">
        <w:t>th, 2016</w:t>
      </w:r>
      <w:bookmarkEnd w:id="14"/>
      <w:r w:rsidRPr="00B923C6">
        <w:t xml:space="preserve"> </w:t>
      </w:r>
      <w:bookmarkStart w:id="15" w:name="_Ref481061138"/>
    </w:p>
    <w:p w14:paraId="58C208E1" w14:textId="3DD57BAB" w:rsidR="008C7B67" w:rsidRPr="00CE0424" w:rsidRDefault="006D3DE4" w:rsidP="008C0BBF">
      <w:pPr>
        <w:pStyle w:val="Reference"/>
      </w:pPr>
      <w:bookmarkStart w:id="16" w:name="_Ref474159650"/>
      <w:bookmarkEnd w:id="15"/>
      <w:r w:rsidRPr="00B923C6">
        <w:t xml:space="preserve">Philip Koopman, “CRC Hamming Weight Data, </w:t>
      </w:r>
      <w:hyperlink r:id="rId15" w:history="1">
        <w:r w:rsidRPr="008C0BBF">
          <w:rPr>
            <w:rStyle w:val="Hyperlink"/>
            <w:color w:val="auto"/>
            <w:u w:val="none"/>
          </w:rPr>
          <w:t>https://users.ece.cmu.edu/~koopman/crc/hw_data.html</w:t>
        </w:r>
      </w:hyperlink>
      <w:r w:rsidRPr="00B923C6">
        <w:t>.</w:t>
      </w:r>
      <w:bookmarkEnd w:id="16"/>
    </w:p>
    <w:sectPr w:rsidR="008C7B67" w:rsidRPr="00CE0424" w:rsidSect="00C02A4C">
      <w:headerReference w:type="even" r:id="rId16"/>
      <w:footerReference w:type="default" r:id="rId17"/>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53B848" w14:textId="77777777" w:rsidR="0082748B" w:rsidRDefault="0082748B">
      <w:r>
        <w:separator/>
      </w:r>
    </w:p>
  </w:endnote>
  <w:endnote w:type="continuationSeparator" w:id="0">
    <w:p w14:paraId="7D63993F" w14:textId="77777777" w:rsidR="0082748B" w:rsidRDefault="008274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E3133D" w14:textId="2364C6F0" w:rsidR="00AC5054" w:rsidRDefault="00AC5054"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8C0BBF">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8C0BBF">
      <w:rPr>
        <w:rStyle w:val="PageNumber"/>
      </w:rPr>
      <w:t>9</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725398" w14:textId="77777777" w:rsidR="0082748B" w:rsidRDefault="0082748B">
      <w:r>
        <w:separator/>
      </w:r>
    </w:p>
  </w:footnote>
  <w:footnote w:type="continuationSeparator" w:id="0">
    <w:p w14:paraId="75F6CFE1" w14:textId="77777777" w:rsidR="0082748B" w:rsidRDefault="008274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7428FA" w14:textId="77777777" w:rsidR="00AC5054" w:rsidRDefault="00AC5054">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26D41D1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320AF0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43491A8"/>
    <w:lvl w:ilvl="0">
      <w:start w:val="1"/>
      <w:numFmt w:val="decimal"/>
      <w:lvlText w:val="%1."/>
      <w:lvlJc w:val="left"/>
      <w:pPr>
        <w:tabs>
          <w:tab w:val="num" w:pos="926"/>
        </w:tabs>
        <w:ind w:left="926" w:hanging="360"/>
      </w:pPr>
    </w:lvl>
  </w:abstractNum>
  <w:abstractNum w:abstractNumId="3"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0"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AC51DCD"/>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9CE6AE5"/>
    <w:multiLevelType w:val="hybridMultilevel"/>
    <w:tmpl w:val="37F8B4D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6E0A561D"/>
    <w:multiLevelType w:val="hybridMultilevel"/>
    <w:tmpl w:val="56C88A2A"/>
    <w:lvl w:ilvl="0" w:tplc="F0EADE6C">
      <w:start w:val="1"/>
      <w:numFmt w:val="decimal"/>
      <w:lvlText w:val="Observation %1"/>
      <w:lvlJc w:val="left"/>
      <w:pPr>
        <w:tabs>
          <w:tab w:val="num" w:pos="8534"/>
        </w:tabs>
        <w:ind w:left="8534" w:hanging="1304"/>
      </w:pPr>
      <w:rPr>
        <w:rFonts w:hint="default"/>
        <w:lang w:val="en-GB"/>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7" w15:restartNumberingAfterBreak="0">
    <w:nsid w:val="6EB55959"/>
    <w:multiLevelType w:val="hybridMultilevel"/>
    <w:tmpl w:val="099E37C6"/>
    <w:lvl w:ilvl="0" w:tplc="34564674">
      <w:start w:val="1"/>
      <w:numFmt w:val="bullet"/>
      <w:lvlText w:val="•"/>
      <w:lvlJc w:val="left"/>
      <w:pPr>
        <w:tabs>
          <w:tab w:val="num" w:pos="720"/>
        </w:tabs>
        <w:ind w:left="720" w:hanging="360"/>
      </w:pPr>
      <w:rPr>
        <w:rFonts w:ascii="Arial" w:hAnsi="Arial" w:hint="default"/>
      </w:rPr>
    </w:lvl>
    <w:lvl w:ilvl="1" w:tplc="3D846A94">
      <w:numFmt w:val="bullet"/>
      <w:lvlText w:val="–"/>
      <w:lvlJc w:val="left"/>
      <w:pPr>
        <w:tabs>
          <w:tab w:val="num" w:pos="1440"/>
        </w:tabs>
        <w:ind w:left="1440" w:hanging="360"/>
      </w:pPr>
      <w:rPr>
        <w:rFonts w:ascii="Arial" w:hAnsi="Arial" w:hint="default"/>
      </w:rPr>
    </w:lvl>
    <w:lvl w:ilvl="2" w:tplc="4028BBEA">
      <w:numFmt w:val="bullet"/>
      <w:lvlText w:val="•"/>
      <w:lvlJc w:val="left"/>
      <w:pPr>
        <w:tabs>
          <w:tab w:val="num" w:pos="2160"/>
        </w:tabs>
        <w:ind w:left="2160" w:hanging="360"/>
      </w:pPr>
      <w:rPr>
        <w:rFonts w:ascii="Arial" w:hAnsi="Arial" w:hint="default"/>
      </w:rPr>
    </w:lvl>
    <w:lvl w:ilvl="3" w:tplc="7D907864">
      <w:numFmt w:val="bullet"/>
      <w:lvlText w:val="–"/>
      <w:lvlJc w:val="left"/>
      <w:pPr>
        <w:tabs>
          <w:tab w:val="num" w:pos="2880"/>
        </w:tabs>
        <w:ind w:left="2880" w:hanging="360"/>
      </w:pPr>
      <w:rPr>
        <w:rFonts w:ascii="Arial" w:hAnsi="Arial" w:hint="default"/>
      </w:rPr>
    </w:lvl>
    <w:lvl w:ilvl="4" w:tplc="1F6E1C6C" w:tentative="1">
      <w:start w:val="1"/>
      <w:numFmt w:val="bullet"/>
      <w:lvlText w:val="•"/>
      <w:lvlJc w:val="left"/>
      <w:pPr>
        <w:tabs>
          <w:tab w:val="num" w:pos="3600"/>
        </w:tabs>
        <w:ind w:left="3600" w:hanging="360"/>
      </w:pPr>
      <w:rPr>
        <w:rFonts w:ascii="Arial" w:hAnsi="Arial" w:hint="default"/>
      </w:rPr>
    </w:lvl>
    <w:lvl w:ilvl="5" w:tplc="C31223BA" w:tentative="1">
      <w:start w:val="1"/>
      <w:numFmt w:val="bullet"/>
      <w:lvlText w:val="•"/>
      <w:lvlJc w:val="left"/>
      <w:pPr>
        <w:tabs>
          <w:tab w:val="num" w:pos="4320"/>
        </w:tabs>
        <w:ind w:left="4320" w:hanging="360"/>
      </w:pPr>
      <w:rPr>
        <w:rFonts w:ascii="Arial" w:hAnsi="Arial" w:hint="default"/>
      </w:rPr>
    </w:lvl>
    <w:lvl w:ilvl="6" w:tplc="DA1AD0B4" w:tentative="1">
      <w:start w:val="1"/>
      <w:numFmt w:val="bullet"/>
      <w:lvlText w:val="•"/>
      <w:lvlJc w:val="left"/>
      <w:pPr>
        <w:tabs>
          <w:tab w:val="num" w:pos="5040"/>
        </w:tabs>
        <w:ind w:left="5040" w:hanging="360"/>
      </w:pPr>
      <w:rPr>
        <w:rFonts w:ascii="Arial" w:hAnsi="Arial" w:hint="default"/>
      </w:rPr>
    </w:lvl>
    <w:lvl w:ilvl="7" w:tplc="06903BE6" w:tentative="1">
      <w:start w:val="1"/>
      <w:numFmt w:val="bullet"/>
      <w:lvlText w:val="•"/>
      <w:lvlJc w:val="left"/>
      <w:pPr>
        <w:tabs>
          <w:tab w:val="num" w:pos="5760"/>
        </w:tabs>
        <w:ind w:left="5760" w:hanging="360"/>
      </w:pPr>
      <w:rPr>
        <w:rFonts w:ascii="Arial" w:hAnsi="Arial" w:hint="default"/>
      </w:rPr>
    </w:lvl>
    <w:lvl w:ilvl="8" w:tplc="5388002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BED18BC"/>
    <w:multiLevelType w:val="multilevel"/>
    <w:tmpl w:val="32FEA0A4"/>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3447"/>
        </w:tabs>
        <w:ind w:left="344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3"/>
  </w:num>
  <w:num w:numId="2">
    <w:abstractNumId w:val="12"/>
  </w:num>
  <w:num w:numId="3">
    <w:abstractNumId w:val="8"/>
  </w:num>
  <w:num w:numId="4">
    <w:abstractNumId w:val="9"/>
  </w:num>
  <w:num w:numId="5">
    <w:abstractNumId w:val="5"/>
  </w:num>
  <w:num w:numId="6">
    <w:abstractNumId w:val="10"/>
  </w:num>
  <w:num w:numId="7">
    <w:abstractNumId w:val="14"/>
  </w:num>
  <w:num w:numId="8">
    <w:abstractNumId w:val="6"/>
  </w:num>
  <w:num w:numId="9">
    <w:abstractNumId w:val="4"/>
  </w:num>
  <w:num w:numId="10">
    <w:abstractNumId w:val="2"/>
  </w:num>
  <w:num w:numId="11">
    <w:abstractNumId w:val="1"/>
  </w:num>
  <w:num w:numId="12">
    <w:abstractNumId w:val="0"/>
  </w:num>
  <w:num w:numId="13">
    <w:abstractNumId w:val="13"/>
  </w:num>
  <w:num w:numId="14">
    <w:abstractNumId w:val="7"/>
  </w:num>
  <w:num w:numId="15">
    <w:abstractNumId w:val="18"/>
  </w:num>
  <w:num w:numId="16">
    <w:abstractNumId w:val="8"/>
    <w:lvlOverride w:ilvl="0">
      <w:startOverride w:val="1"/>
    </w:lvlOverride>
  </w:num>
  <w:num w:numId="17">
    <w:abstractNumId w:val="11"/>
  </w:num>
  <w:num w:numId="18">
    <w:abstractNumId w:val="16"/>
  </w:num>
  <w:num w:numId="19">
    <w:abstractNumId w:val="8"/>
    <w:lvlOverride w:ilvl="0">
      <w:startOverride w:val="1"/>
    </w:lvlOverride>
  </w:num>
  <w:num w:numId="20">
    <w:abstractNumId w:val="17"/>
  </w:num>
  <w:num w:numId="21">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CDC"/>
    <w:rsid w:val="00011B28"/>
    <w:rsid w:val="00015D15"/>
    <w:rsid w:val="0002564D"/>
    <w:rsid w:val="00025ECA"/>
    <w:rsid w:val="00030B30"/>
    <w:rsid w:val="000325B8"/>
    <w:rsid w:val="00034C15"/>
    <w:rsid w:val="000353E6"/>
    <w:rsid w:val="00036BA1"/>
    <w:rsid w:val="00042009"/>
    <w:rsid w:val="000422E2"/>
    <w:rsid w:val="00042B11"/>
    <w:rsid w:val="00042F22"/>
    <w:rsid w:val="000444EF"/>
    <w:rsid w:val="00052A07"/>
    <w:rsid w:val="000534E3"/>
    <w:rsid w:val="0005606A"/>
    <w:rsid w:val="00057117"/>
    <w:rsid w:val="0006123B"/>
    <w:rsid w:val="000616E7"/>
    <w:rsid w:val="0006487E"/>
    <w:rsid w:val="00065E1A"/>
    <w:rsid w:val="00072F39"/>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165A"/>
    <w:rsid w:val="000C2E19"/>
    <w:rsid w:val="000D0D07"/>
    <w:rsid w:val="000D4797"/>
    <w:rsid w:val="000E0527"/>
    <w:rsid w:val="000E1E92"/>
    <w:rsid w:val="000E6240"/>
    <w:rsid w:val="000F06D6"/>
    <w:rsid w:val="000F0EB1"/>
    <w:rsid w:val="000F1106"/>
    <w:rsid w:val="000F3BE9"/>
    <w:rsid w:val="000F3F6C"/>
    <w:rsid w:val="000F6DF3"/>
    <w:rsid w:val="001005FF"/>
    <w:rsid w:val="001062FB"/>
    <w:rsid w:val="001063E6"/>
    <w:rsid w:val="00113CF4"/>
    <w:rsid w:val="001153EA"/>
    <w:rsid w:val="00115643"/>
    <w:rsid w:val="00116765"/>
    <w:rsid w:val="001219F5"/>
    <w:rsid w:val="00121A20"/>
    <w:rsid w:val="0012377F"/>
    <w:rsid w:val="00124314"/>
    <w:rsid w:val="00126B4A"/>
    <w:rsid w:val="00132FD0"/>
    <w:rsid w:val="001344C0"/>
    <w:rsid w:val="001346FA"/>
    <w:rsid w:val="00135252"/>
    <w:rsid w:val="00137AB5"/>
    <w:rsid w:val="00137F0B"/>
    <w:rsid w:val="00151E23"/>
    <w:rsid w:val="001526E0"/>
    <w:rsid w:val="0015373E"/>
    <w:rsid w:val="001551B5"/>
    <w:rsid w:val="00164E81"/>
    <w:rsid w:val="001659C1"/>
    <w:rsid w:val="0017023D"/>
    <w:rsid w:val="00173A8E"/>
    <w:rsid w:val="0018143F"/>
    <w:rsid w:val="001824A3"/>
    <w:rsid w:val="00190AC1"/>
    <w:rsid w:val="0019341A"/>
    <w:rsid w:val="00197DF9"/>
    <w:rsid w:val="001A1987"/>
    <w:rsid w:val="001A2564"/>
    <w:rsid w:val="001A6173"/>
    <w:rsid w:val="001A6CBA"/>
    <w:rsid w:val="001A6F10"/>
    <w:rsid w:val="001B0D97"/>
    <w:rsid w:val="001B5A5D"/>
    <w:rsid w:val="001C1CE5"/>
    <w:rsid w:val="001C3D2A"/>
    <w:rsid w:val="001D51BA"/>
    <w:rsid w:val="001D6342"/>
    <w:rsid w:val="001D6D53"/>
    <w:rsid w:val="001E2560"/>
    <w:rsid w:val="001E58E2"/>
    <w:rsid w:val="001E7AED"/>
    <w:rsid w:val="001F3916"/>
    <w:rsid w:val="001F54C5"/>
    <w:rsid w:val="001F662C"/>
    <w:rsid w:val="001F7074"/>
    <w:rsid w:val="00200490"/>
    <w:rsid w:val="00201F3A"/>
    <w:rsid w:val="00203F96"/>
    <w:rsid w:val="002069B2"/>
    <w:rsid w:val="00207FA3"/>
    <w:rsid w:val="00214DA8"/>
    <w:rsid w:val="00215423"/>
    <w:rsid w:val="002158FA"/>
    <w:rsid w:val="0021743E"/>
    <w:rsid w:val="00220600"/>
    <w:rsid w:val="00220DD8"/>
    <w:rsid w:val="002224DB"/>
    <w:rsid w:val="00223FCB"/>
    <w:rsid w:val="002252C3"/>
    <w:rsid w:val="002258F7"/>
    <w:rsid w:val="00225C54"/>
    <w:rsid w:val="00230765"/>
    <w:rsid w:val="002319E4"/>
    <w:rsid w:val="00235632"/>
    <w:rsid w:val="00235872"/>
    <w:rsid w:val="00241559"/>
    <w:rsid w:val="002435B3"/>
    <w:rsid w:val="002451ED"/>
    <w:rsid w:val="002458EB"/>
    <w:rsid w:val="002500C8"/>
    <w:rsid w:val="00255E5C"/>
    <w:rsid w:val="00257543"/>
    <w:rsid w:val="002617E7"/>
    <w:rsid w:val="00264228"/>
    <w:rsid w:val="00264334"/>
    <w:rsid w:val="0026473E"/>
    <w:rsid w:val="00265346"/>
    <w:rsid w:val="00266214"/>
    <w:rsid w:val="00267C83"/>
    <w:rsid w:val="0027144F"/>
    <w:rsid w:val="00271813"/>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869"/>
    <w:rsid w:val="002B24D6"/>
    <w:rsid w:val="002B4C15"/>
    <w:rsid w:val="002C41E6"/>
    <w:rsid w:val="002D071A"/>
    <w:rsid w:val="002D34B2"/>
    <w:rsid w:val="002D7637"/>
    <w:rsid w:val="002E17F2"/>
    <w:rsid w:val="002E7CAE"/>
    <w:rsid w:val="002F2771"/>
    <w:rsid w:val="002F37A9"/>
    <w:rsid w:val="002F6288"/>
    <w:rsid w:val="00301CE6"/>
    <w:rsid w:val="0030256B"/>
    <w:rsid w:val="00303972"/>
    <w:rsid w:val="0030501F"/>
    <w:rsid w:val="00305DF1"/>
    <w:rsid w:val="00307BA1"/>
    <w:rsid w:val="00311702"/>
    <w:rsid w:val="00311E82"/>
    <w:rsid w:val="00313FD6"/>
    <w:rsid w:val="003143BD"/>
    <w:rsid w:val="003203ED"/>
    <w:rsid w:val="00322C9F"/>
    <w:rsid w:val="00324D23"/>
    <w:rsid w:val="00327997"/>
    <w:rsid w:val="00331751"/>
    <w:rsid w:val="00331B7B"/>
    <w:rsid w:val="00334579"/>
    <w:rsid w:val="00335858"/>
    <w:rsid w:val="00336BDA"/>
    <w:rsid w:val="00342BD7"/>
    <w:rsid w:val="00346DB5"/>
    <w:rsid w:val="003477B1"/>
    <w:rsid w:val="00347F4E"/>
    <w:rsid w:val="00357380"/>
    <w:rsid w:val="003602D9"/>
    <w:rsid w:val="003604CE"/>
    <w:rsid w:val="00370E47"/>
    <w:rsid w:val="003742AC"/>
    <w:rsid w:val="00374ADB"/>
    <w:rsid w:val="00377CE1"/>
    <w:rsid w:val="00385BF0"/>
    <w:rsid w:val="003939FF"/>
    <w:rsid w:val="003A0E41"/>
    <w:rsid w:val="003A2223"/>
    <w:rsid w:val="003A2A0F"/>
    <w:rsid w:val="003A45A1"/>
    <w:rsid w:val="003A5B0A"/>
    <w:rsid w:val="003A6BAC"/>
    <w:rsid w:val="003A7EF3"/>
    <w:rsid w:val="003B159C"/>
    <w:rsid w:val="003B369F"/>
    <w:rsid w:val="003B36A3"/>
    <w:rsid w:val="003B7FE5"/>
    <w:rsid w:val="003C11C8"/>
    <w:rsid w:val="003C2702"/>
    <w:rsid w:val="003C33DD"/>
    <w:rsid w:val="003C7806"/>
    <w:rsid w:val="003D109F"/>
    <w:rsid w:val="003D2478"/>
    <w:rsid w:val="003D3C45"/>
    <w:rsid w:val="003D5B1F"/>
    <w:rsid w:val="003E15FA"/>
    <w:rsid w:val="003E55E4"/>
    <w:rsid w:val="003E74E3"/>
    <w:rsid w:val="003F05C7"/>
    <w:rsid w:val="003F2CD4"/>
    <w:rsid w:val="003F6BBE"/>
    <w:rsid w:val="004000E8"/>
    <w:rsid w:val="00402E2B"/>
    <w:rsid w:val="004033B5"/>
    <w:rsid w:val="004050EA"/>
    <w:rsid w:val="0040512B"/>
    <w:rsid w:val="00405CA5"/>
    <w:rsid w:val="00407CD3"/>
    <w:rsid w:val="00410134"/>
    <w:rsid w:val="00410B72"/>
    <w:rsid w:val="00410F18"/>
    <w:rsid w:val="0041263E"/>
    <w:rsid w:val="00413AAC"/>
    <w:rsid w:val="00413E92"/>
    <w:rsid w:val="00421105"/>
    <w:rsid w:val="00421FB5"/>
    <w:rsid w:val="004242F4"/>
    <w:rsid w:val="00427248"/>
    <w:rsid w:val="00437447"/>
    <w:rsid w:val="00441782"/>
    <w:rsid w:val="00441A92"/>
    <w:rsid w:val="00444F56"/>
    <w:rsid w:val="00446488"/>
    <w:rsid w:val="004517AA"/>
    <w:rsid w:val="00452602"/>
    <w:rsid w:val="00452CAC"/>
    <w:rsid w:val="00457565"/>
    <w:rsid w:val="00457B71"/>
    <w:rsid w:val="004669E2"/>
    <w:rsid w:val="00470C31"/>
    <w:rsid w:val="004734D0"/>
    <w:rsid w:val="0047556B"/>
    <w:rsid w:val="00477768"/>
    <w:rsid w:val="004835F7"/>
    <w:rsid w:val="00492BC5"/>
    <w:rsid w:val="004964F1"/>
    <w:rsid w:val="004A16BC"/>
    <w:rsid w:val="004A2B94"/>
    <w:rsid w:val="004B7C0C"/>
    <w:rsid w:val="004C3898"/>
    <w:rsid w:val="004D36B1"/>
    <w:rsid w:val="004D40A9"/>
    <w:rsid w:val="004D7EBD"/>
    <w:rsid w:val="004E2680"/>
    <w:rsid w:val="004E28F9"/>
    <w:rsid w:val="004E462E"/>
    <w:rsid w:val="004E56DC"/>
    <w:rsid w:val="004E76F4"/>
    <w:rsid w:val="004F0B4E"/>
    <w:rsid w:val="004F0B6C"/>
    <w:rsid w:val="004F2078"/>
    <w:rsid w:val="004F4DA3"/>
    <w:rsid w:val="00506557"/>
    <w:rsid w:val="0050677A"/>
    <w:rsid w:val="005108D8"/>
    <w:rsid w:val="005116F9"/>
    <w:rsid w:val="005153A7"/>
    <w:rsid w:val="00520496"/>
    <w:rsid w:val="005219CF"/>
    <w:rsid w:val="00534B59"/>
    <w:rsid w:val="00536759"/>
    <w:rsid w:val="00537C62"/>
    <w:rsid w:val="00546970"/>
    <w:rsid w:val="00554192"/>
    <w:rsid w:val="00554E19"/>
    <w:rsid w:val="0056121F"/>
    <w:rsid w:val="00572505"/>
    <w:rsid w:val="00575DA6"/>
    <w:rsid w:val="00582809"/>
    <w:rsid w:val="0058798C"/>
    <w:rsid w:val="005900FA"/>
    <w:rsid w:val="005935A4"/>
    <w:rsid w:val="005948C2"/>
    <w:rsid w:val="00595DCA"/>
    <w:rsid w:val="0059779B"/>
    <w:rsid w:val="005A209A"/>
    <w:rsid w:val="005A662D"/>
    <w:rsid w:val="005B35D7"/>
    <w:rsid w:val="005B392A"/>
    <w:rsid w:val="005B3AA3"/>
    <w:rsid w:val="005B6F83"/>
    <w:rsid w:val="005C74FB"/>
    <w:rsid w:val="005D1602"/>
    <w:rsid w:val="005E385F"/>
    <w:rsid w:val="005E5B81"/>
    <w:rsid w:val="005F2CB1"/>
    <w:rsid w:val="005F3025"/>
    <w:rsid w:val="005F618C"/>
    <w:rsid w:val="005F70BD"/>
    <w:rsid w:val="0060283C"/>
    <w:rsid w:val="00604F14"/>
    <w:rsid w:val="00611B83"/>
    <w:rsid w:val="00613257"/>
    <w:rsid w:val="00620A71"/>
    <w:rsid w:val="00620D80"/>
    <w:rsid w:val="006234A6"/>
    <w:rsid w:val="00630001"/>
    <w:rsid w:val="006311B3"/>
    <w:rsid w:val="0063284C"/>
    <w:rsid w:val="00636398"/>
    <w:rsid w:val="00636646"/>
    <w:rsid w:val="006368D3"/>
    <w:rsid w:val="006377EC"/>
    <w:rsid w:val="0064151F"/>
    <w:rsid w:val="00641533"/>
    <w:rsid w:val="0064208D"/>
    <w:rsid w:val="00643475"/>
    <w:rsid w:val="00643615"/>
    <w:rsid w:val="0064396A"/>
    <w:rsid w:val="0064624E"/>
    <w:rsid w:val="00650AB9"/>
    <w:rsid w:val="00655733"/>
    <w:rsid w:val="00655ACD"/>
    <w:rsid w:val="00656A92"/>
    <w:rsid w:val="00656DDE"/>
    <w:rsid w:val="00657213"/>
    <w:rsid w:val="0066011D"/>
    <w:rsid w:val="006607C0"/>
    <w:rsid w:val="006613A6"/>
    <w:rsid w:val="00662341"/>
    <w:rsid w:val="006627A2"/>
    <w:rsid w:val="006634E6"/>
    <w:rsid w:val="006655EE"/>
    <w:rsid w:val="00667EE7"/>
    <w:rsid w:val="00670922"/>
    <w:rsid w:val="00670BE1"/>
    <w:rsid w:val="0067218F"/>
    <w:rsid w:val="006741F2"/>
    <w:rsid w:val="00674CC3"/>
    <w:rsid w:val="00675C72"/>
    <w:rsid w:val="006771F9"/>
    <w:rsid w:val="006776D7"/>
    <w:rsid w:val="00681003"/>
    <w:rsid w:val="006817C9"/>
    <w:rsid w:val="00683ECE"/>
    <w:rsid w:val="00695FC2"/>
    <w:rsid w:val="00696949"/>
    <w:rsid w:val="00697052"/>
    <w:rsid w:val="006A46FB"/>
    <w:rsid w:val="006A5E28"/>
    <w:rsid w:val="006A6585"/>
    <w:rsid w:val="006A697B"/>
    <w:rsid w:val="006A7AFF"/>
    <w:rsid w:val="006B1816"/>
    <w:rsid w:val="006B2099"/>
    <w:rsid w:val="006B50CF"/>
    <w:rsid w:val="006C03B8"/>
    <w:rsid w:val="006C5EC9"/>
    <w:rsid w:val="006C6059"/>
    <w:rsid w:val="006C7522"/>
    <w:rsid w:val="006D3DE4"/>
    <w:rsid w:val="006D6F08"/>
    <w:rsid w:val="006D7589"/>
    <w:rsid w:val="006E062C"/>
    <w:rsid w:val="006E1514"/>
    <w:rsid w:val="006E2288"/>
    <w:rsid w:val="006E28B7"/>
    <w:rsid w:val="006E3310"/>
    <w:rsid w:val="006E4E39"/>
    <w:rsid w:val="006E565E"/>
    <w:rsid w:val="006E673D"/>
    <w:rsid w:val="006E7D3B"/>
    <w:rsid w:val="006F1B70"/>
    <w:rsid w:val="006F341D"/>
    <w:rsid w:val="006F3CDE"/>
    <w:rsid w:val="006F58D4"/>
    <w:rsid w:val="0070128B"/>
    <w:rsid w:val="0070346E"/>
    <w:rsid w:val="00704EDB"/>
    <w:rsid w:val="00706101"/>
    <w:rsid w:val="00707072"/>
    <w:rsid w:val="00707D61"/>
    <w:rsid w:val="00712287"/>
    <w:rsid w:val="00712772"/>
    <w:rsid w:val="007148D3"/>
    <w:rsid w:val="00715B9A"/>
    <w:rsid w:val="00726EA6"/>
    <w:rsid w:val="00727208"/>
    <w:rsid w:val="00727680"/>
    <w:rsid w:val="007348B1"/>
    <w:rsid w:val="007362A6"/>
    <w:rsid w:val="00736D7D"/>
    <w:rsid w:val="00740E58"/>
    <w:rsid w:val="007445A0"/>
    <w:rsid w:val="0074524B"/>
    <w:rsid w:val="00747D8B"/>
    <w:rsid w:val="00751228"/>
    <w:rsid w:val="00751E8C"/>
    <w:rsid w:val="007571E1"/>
    <w:rsid w:val="007604B2"/>
    <w:rsid w:val="00765281"/>
    <w:rsid w:val="00766BAD"/>
    <w:rsid w:val="007676E5"/>
    <w:rsid w:val="007755F2"/>
    <w:rsid w:val="00776971"/>
    <w:rsid w:val="00777D37"/>
    <w:rsid w:val="0078177E"/>
    <w:rsid w:val="0078304C"/>
    <w:rsid w:val="00783673"/>
    <w:rsid w:val="00785490"/>
    <w:rsid w:val="00790B99"/>
    <w:rsid w:val="007925EA"/>
    <w:rsid w:val="00793CD8"/>
    <w:rsid w:val="00795C92"/>
    <w:rsid w:val="00796231"/>
    <w:rsid w:val="007A1CB3"/>
    <w:rsid w:val="007A306F"/>
    <w:rsid w:val="007A43A6"/>
    <w:rsid w:val="007A58A6"/>
    <w:rsid w:val="007B2CEA"/>
    <w:rsid w:val="007B3D2D"/>
    <w:rsid w:val="007B50AE"/>
    <w:rsid w:val="007B51DF"/>
    <w:rsid w:val="007B6D92"/>
    <w:rsid w:val="007B7374"/>
    <w:rsid w:val="007C05DD"/>
    <w:rsid w:val="007C3D18"/>
    <w:rsid w:val="007C60BF"/>
    <w:rsid w:val="007C6A07"/>
    <w:rsid w:val="007C75A1"/>
    <w:rsid w:val="007C77A5"/>
    <w:rsid w:val="007D04E5"/>
    <w:rsid w:val="007D5901"/>
    <w:rsid w:val="007D7526"/>
    <w:rsid w:val="007E3AA6"/>
    <w:rsid w:val="007E4610"/>
    <w:rsid w:val="007E4715"/>
    <w:rsid w:val="007E505B"/>
    <w:rsid w:val="007E7091"/>
    <w:rsid w:val="007F75D5"/>
    <w:rsid w:val="00803FAE"/>
    <w:rsid w:val="0080605F"/>
    <w:rsid w:val="00807786"/>
    <w:rsid w:val="00811FCB"/>
    <w:rsid w:val="008158D6"/>
    <w:rsid w:val="00816EDE"/>
    <w:rsid w:val="00817196"/>
    <w:rsid w:val="008235DB"/>
    <w:rsid w:val="00824AB4"/>
    <w:rsid w:val="00825C42"/>
    <w:rsid w:val="00825D25"/>
    <w:rsid w:val="0082748B"/>
    <w:rsid w:val="00827D6F"/>
    <w:rsid w:val="008376AC"/>
    <w:rsid w:val="008444E8"/>
    <w:rsid w:val="00844E80"/>
    <w:rsid w:val="00845E8E"/>
    <w:rsid w:val="00846FE7"/>
    <w:rsid w:val="00856911"/>
    <w:rsid w:val="008677FD"/>
    <w:rsid w:val="008706D4"/>
    <w:rsid w:val="00870F8A"/>
    <w:rsid w:val="008719A4"/>
    <w:rsid w:val="00871D23"/>
    <w:rsid w:val="00874312"/>
    <w:rsid w:val="0087437C"/>
    <w:rsid w:val="00875CD7"/>
    <w:rsid w:val="00876B4D"/>
    <w:rsid w:val="00877F18"/>
    <w:rsid w:val="00892277"/>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C0BBF"/>
    <w:rsid w:val="008C0C99"/>
    <w:rsid w:val="008C2017"/>
    <w:rsid w:val="008C4958"/>
    <w:rsid w:val="008C4BAA"/>
    <w:rsid w:val="008C6AE8"/>
    <w:rsid w:val="008C7573"/>
    <w:rsid w:val="008C7B67"/>
    <w:rsid w:val="008D34F1"/>
    <w:rsid w:val="008D39D8"/>
    <w:rsid w:val="008D6D1A"/>
    <w:rsid w:val="008E065E"/>
    <w:rsid w:val="008E0927"/>
    <w:rsid w:val="008E1909"/>
    <w:rsid w:val="008E4175"/>
    <w:rsid w:val="008F1EAB"/>
    <w:rsid w:val="008F33DC"/>
    <w:rsid w:val="008F477F"/>
    <w:rsid w:val="00902350"/>
    <w:rsid w:val="0090336B"/>
    <w:rsid w:val="009053AA"/>
    <w:rsid w:val="00905D05"/>
    <w:rsid w:val="00906939"/>
    <w:rsid w:val="00910B7D"/>
    <w:rsid w:val="00911DFB"/>
    <w:rsid w:val="009139D9"/>
    <w:rsid w:val="00914AD8"/>
    <w:rsid w:val="00916079"/>
    <w:rsid w:val="00917CE9"/>
    <w:rsid w:val="00920BF2"/>
    <w:rsid w:val="00922010"/>
    <w:rsid w:val="00931BD9"/>
    <w:rsid w:val="00935739"/>
    <w:rsid w:val="009368F3"/>
    <w:rsid w:val="00941636"/>
    <w:rsid w:val="00943742"/>
    <w:rsid w:val="00945C05"/>
    <w:rsid w:val="00946945"/>
    <w:rsid w:val="00947713"/>
    <w:rsid w:val="00950DE7"/>
    <w:rsid w:val="00952A24"/>
    <w:rsid w:val="00953920"/>
    <w:rsid w:val="00953D47"/>
    <w:rsid w:val="0095681E"/>
    <w:rsid w:val="009572D4"/>
    <w:rsid w:val="00961921"/>
    <w:rsid w:val="00961C5D"/>
    <w:rsid w:val="0096430A"/>
    <w:rsid w:val="0096554B"/>
    <w:rsid w:val="0096584A"/>
    <w:rsid w:val="00971F08"/>
    <w:rsid w:val="0097603D"/>
    <w:rsid w:val="00976949"/>
    <w:rsid w:val="00980477"/>
    <w:rsid w:val="00985253"/>
    <w:rsid w:val="009853B3"/>
    <w:rsid w:val="00985BFD"/>
    <w:rsid w:val="00990630"/>
    <w:rsid w:val="00991761"/>
    <w:rsid w:val="00994DCA"/>
    <w:rsid w:val="009960EC"/>
    <w:rsid w:val="009970DD"/>
    <w:rsid w:val="00997CB2"/>
    <w:rsid w:val="009A0FBA"/>
    <w:rsid w:val="009A1601"/>
    <w:rsid w:val="009A18A7"/>
    <w:rsid w:val="009A462D"/>
    <w:rsid w:val="009A5CBA"/>
    <w:rsid w:val="009B1F30"/>
    <w:rsid w:val="009B3AC2"/>
    <w:rsid w:val="009B4DF4"/>
    <w:rsid w:val="009B564E"/>
    <w:rsid w:val="009B7E87"/>
    <w:rsid w:val="009C403E"/>
    <w:rsid w:val="009C4357"/>
    <w:rsid w:val="009C6832"/>
    <w:rsid w:val="009D4FF0"/>
    <w:rsid w:val="009D703C"/>
    <w:rsid w:val="009D718F"/>
    <w:rsid w:val="009E068F"/>
    <w:rsid w:val="009E14E0"/>
    <w:rsid w:val="009E35DB"/>
    <w:rsid w:val="009E47A3"/>
    <w:rsid w:val="009F03E9"/>
    <w:rsid w:val="009F08F3"/>
    <w:rsid w:val="009F344F"/>
    <w:rsid w:val="00A031D8"/>
    <w:rsid w:val="00A048A8"/>
    <w:rsid w:val="00A04F49"/>
    <w:rsid w:val="00A13E54"/>
    <w:rsid w:val="00A15745"/>
    <w:rsid w:val="00A17F63"/>
    <w:rsid w:val="00A2193B"/>
    <w:rsid w:val="00A2351A"/>
    <w:rsid w:val="00A2641A"/>
    <w:rsid w:val="00A264A9"/>
    <w:rsid w:val="00A27785"/>
    <w:rsid w:val="00A30187"/>
    <w:rsid w:val="00A3448A"/>
    <w:rsid w:val="00A36297"/>
    <w:rsid w:val="00A41E2B"/>
    <w:rsid w:val="00A45B74"/>
    <w:rsid w:val="00A52E1D"/>
    <w:rsid w:val="00A61499"/>
    <w:rsid w:val="00A62A77"/>
    <w:rsid w:val="00A63483"/>
    <w:rsid w:val="00A657D7"/>
    <w:rsid w:val="00A660AC"/>
    <w:rsid w:val="00A67E6C"/>
    <w:rsid w:val="00A71B99"/>
    <w:rsid w:val="00A739D0"/>
    <w:rsid w:val="00A761D4"/>
    <w:rsid w:val="00A77EC4"/>
    <w:rsid w:val="00A85C6C"/>
    <w:rsid w:val="00A85EF6"/>
    <w:rsid w:val="00A92879"/>
    <w:rsid w:val="00A9442A"/>
    <w:rsid w:val="00AA016F"/>
    <w:rsid w:val="00AA1ED6"/>
    <w:rsid w:val="00AA51D6"/>
    <w:rsid w:val="00AB0BC8"/>
    <w:rsid w:val="00AB0E7B"/>
    <w:rsid w:val="00AB11CA"/>
    <w:rsid w:val="00AB14D9"/>
    <w:rsid w:val="00AB4AB8"/>
    <w:rsid w:val="00AB655E"/>
    <w:rsid w:val="00AC007F"/>
    <w:rsid w:val="00AC2ECD"/>
    <w:rsid w:val="00AC3119"/>
    <w:rsid w:val="00AC49FB"/>
    <w:rsid w:val="00AC5054"/>
    <w:rsid w:val="00AC5A10"/>
    <w:rsid w:val="00AC7789"/>
    <w:rsid w:val="00AD0AA3"/>
    <w:rsid w:val="00AD38FB"/>
    <w:rsid w:val="00AD3F94"/>
    <w:rsid w:val="00AD4A5A"/>
    <w:rsid w:val="00AE27AC"/>
    <w:rsid w:val="00AE2FEB"/>
    <w:rsid w:val="00AE40E0"/>
    <w:rsid w:val="00AE4DBA"/>
    <w:rsid w:val="00AE4F07"/>
    <w:rsid w:val="00AF1C5D"/>
    <w:rsid w:val="00AF42D7"/>
    <w:rsid w:val="00B006FE"/>
    <w:rsid w:val="00B007CB"/>
    <w:rsid w:val="00B02AA9"/>
    <w:rsid w:val="00B02FA3"/>
    <w:rsid w:val="00B03374"/>
    <w:rsid w:val="00B05084"/>
    <w:rsid w:val="00B157F9"/>
    <w:rsid w:val="00B20256"/>
    <w:rsid w:val="00B20D09"/>
    <w:rsid w:val="00B2763F"/>
    <w:rsid w:val="00B27AAC"/>
    <w:rsid w:val="00B30929"/>
    <w:rsid w:val="00B372AA"/>
    <w:rsid w:val="00B40445"/>
    <w:rsid w:val="00B41888"/>
    <w:rsid w:val="00B433F0"/>
    <w:rsid w:val="00B44172"/>
    <w:rsid w:val="00B45A52"/>
    <w:rsid w:val="00B46175"/>
    <w:rsid w:val="00B664C7"/>
    <w:rsid w:val="00B739F6"/>
    <w:rsid w:val="00B80E0E"/>
    <w:rsid w:val="00B81A6C"/>
    <w:rsid w:val="00B85DE5"/>
    <w:rsid w:val="00B90F73"/>
    <w:rsid w:val="00B923C6"/>
    <w:rsid w:val="00B93B59"/>
    <w:rsid w:val="00B9406A"/>
    <w:rsid w:val="00BA2280"/>
    <w:rsid w:val="00BA2A08"/>
    <w:rsid w:val="00BA56D2"/>
    <w:rsid w:val="00BA76E0"/>
    <w:rsid w:val="00BB2A25"/>
    <w:rsid w:val="00BB51E9"/>
    <w:rsid w:val="00BC0FDC"/>
    <w:rsid w:val="00BC3053"/>
    <w:rsid w:val="00BC4D2E"/>
    <w:rsid w:val="00BD48AC"/>
    <w:rsid w:val="00BD5F1A"/>
    <w:rsid w:val="00BE1234"/>
    <w:rsid w:val="00BE2FA6"/>
    <w:rsid w:val="00BE333F"/>
    <w:rsid w:val="00BE7406"/>
    <w:rsid w:val="00BE7603"/>
    <w:rsid w:val="00BF3279"/>
    <w:rsid w:val="00BF74C7"/>
    <w:rsid w:val="00BF7642"/>
    <w:rsid w:val="00C015F1"/>
    <w:rsid w:val="00C01F33"/>
    <w:rsid w:val="00C02A4C"/>
    <w:rsid w:val="00C02CC6"/>
    <w:rsid w:val="00C040F7"/>
    <w:rsid w:val="00C044AB"/>
    <w:rsid w:val="00C05706"/>
    <w:rsid w:val="00C07377"/>
    <w:rsid w:val="00C10478"/>
    <w:rsid w:val="00C12107"/>
    <w:rsid w:val="00C14D4B"/>
    <w:rsid w:val="00C150B5"/>
    <w:rsid w:val="00C154BB"/>
    <w:rsid w:val="00C279B5"/>
    <w:rsid w:val="00C27C45"/>
    <w:rsid w:val="00C31087"/>
    <w:rsid w:val="00C3719D"/>
    <w:rsid w:val="00C54995"/>
    <w:rsid w:val="00C54D41"/>
    <w:rsid w:val="00C60783"/>
    <w:rsid w:val="00C64672"/>
    <w:rsid w:val="00C70697"/>
    <w:rsid w:val="00C72EF4"/>
    <w:rsid w:val="00C75D2F"/>
    <w:rsid w:val="00C767BE"/>
    <w:rsid w:val="00C76E3C"/>
    <w:rsid w:val="00C81568"/>
    <w:rsid w:val="00C9027A"/>
    <w:rsid w:val="00C9068E"/>
    <w:rsid w:val="00C93C4B"/>
    <w:rsid w:val="00C944AB"/>
    <w:rsid w:val="00C95B40"/>
    <w:rsid w:val="00CA1068"/>
    <w:rsid w:val="00CA1ED8"/>
    <w:rsid w:val="00CA2417"/>
    <w:rsid w:val="00CB1F63"/>
    <w:rsid w:val="00CB7170"/>
    <w:rsid w:val="00CC040E"/>
    <w:rsid w:val="00CC111F"/>
    <w:rsid w:val="00CC2011"/>
    <w:rsid w:val="00CC3EA0"/>
    <w:rsid w:val="00CC7B45"/>
    <w:rsid w:val="00CD1188"/>
    <w:rsid w:val="00CD2ED1"/>
    <w:rsid w:val="00CD337B"/>
    <w:rsid w:val="00CE0424"/>
    <w:rsid w:val="00CE7561"/>
    <w:rsid w:val="00CF1354"/>
    <w:rsid w:val="00CF3B1F"/>
    <w:rsid w:val="00CF3BF6"/>
    <w:rsid w:val="00CF625B"/>
    <w:rsid w:val="00CF687E"/>
    <w:rsid w:val="00CF7C91"/>
    <w:rsid w:val="00D0349B"/>
    <w:rsid w:val="00D10249"/>
    <w:rsid w:val="00D115C3"/>
    <w:rsid w:val="00D11897"/>
    <w:rsid w:val="00D13135"/>
    <w:rsid w:val="00D13E4E"/>
    <w:rsid w:val="00D239A7"/>
    <w:rsid w:val="00D23F47"/>
    <w:rsid w:val="00D36E71"/>
    <w:rsid w:val="00D37D87"/>
    <w:rsid w:val="00D40B33"/>
    <w:rsid w:val="00D4318F"/>
    <w:rsid w:val="00D438BF"/>
    <w:rsid w:val="00D440F8"/>
    <w:rsid w:val="00D546FF"/>
    <w:rsid w:val="00D55AD5"/>
    <w:rsid w:val="00D576CA"/>
    <w:rsid w:val="00D61AF5"/>
    <w:rsid w:val="00D652B5"/>
    <w:rsid w:val="00D66155"/>
    <w:rsid w:val="00D708B0"/>
    <w:rsid w:val="00D77B1D"/>
    <w:rsid w:val="00D8021F"/>
    <w:rsid w:val="00D80383"/>
    <w:rsid w:val="00D823C6"/>
    <w:rsid w:val="00D84FF8"/>
    <w:rsid w:val="00D86CA3"/>
    <w:rsid w:val="00D871CE"/>
    <w:rsid w:val="00D9196D"/>
    <w:rsid w:val="00D92982"/>
    <w:rsid w:val="00DA305E"/>
    <w:rsid w:val="00DA5417"/>
    <w:rsid w:val="00DA56E8"/>
    <w:rsid w:val="00DB0A9F"/>
    <w:rsid w:val="00DB377D"/>
    <w:rsid w:val="00DC2D36"/>
    <w:rsid w:val="00DC53EF"/>
    <w:rsid w:val="00DE5608"/>
    <w:rsid w:val="00DE58D0"/>
    <w:rsid w:val="00DE654F"/>
    <w:rsid w:val="00DE7B21"/>
    <w:rsid w:val="00DF0B6E"/>
    <w:rsid w:val="00DF15E0"/>
    <w:rsid w:val="00DF37A0"/>
    <w:rsid w:val="00E110E7"/>
    <w:rsid w:val="00E11B20"/>
    <w:rsid w:val="00E17FA2"/>
    <w:rsid w:val="00E22330"/>
    <w:rsid w:val="00E2536E"/>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689D"/>
    <w:rsid w:val="00E57565"/>
    <w:rsid w:val="00E63838"/>
    <w:rsid w:val="00E63F19"/>
    <w:rsid w:val="00E64434"/>
    <w:rsid w:val="00E67C51"/>
    <w:rsid w:val="00E72EFC"/>
    <w:rsid w:val="00E758EC"/>
    <w:rsid w:val="00E8234C"/>
    <w:rsid w:val="00E83AA9"/>
    <w:rsid w:val="00E85928"/>
    <w:rsid w:val="00E87822"/>
    <w:rsid w:val="00E90395"/>
    <w:rsid w:val="00E90E49"/>
    <w:rsid w:val="00E917F9"/>
    <w:rsid w:val="00E9291C"/>
    <w:rsid w:val="00E93FFE"/>
    <w:rsid w:val="00E94F8A"/>
    <w:rsid w:val="00EA4B16"/>
    <w:rsid w:val="00EA7A41"/>
    <w:rsid w:val="00EB077B"/>
    <w:rsid w:val="00EB4EA2"/>
    <w:rsid w:val="00EC27C6"/>
    <w:rsid w:val="00EC4207"/>
    <w:rsid w:val="00EC5653"/>
    <w:rsid w:val="00EC71CE"/>
    <w:rsid w:val="00EC77A7"/>
    <w:rsid w:val="00ED1006"/>
    <w:rsid w:val="00ED266F"/>
    <w:rsid w:val="00EE59C8"/>
    <w:rsid w:val="00EF18FE"/>
    <w:rsid w:val="00EF5787"/>
    <w:rsid w:val="00EF60D0"/>
    <w:rsid w:val="00F0528D"/>
    <w:rsid w:val="00F06C67"/>
    <w:rsid w:val="00F06DFD"/>
    <w:rsid w:val="00F071D1"/>
    <w:rsid w:val="00F07533"/>
    <w:rsid w:val="00F10629"/>
    <w:rsid w:val="00F15FA5"/>
    <w:rsid w:val="00F209B7"/>
    <w:rsid w:val="00F2150C"/>
    <w:rsid w:val="00F2376F"/>
    <w:rsid w:val="00F243D8"/>
    <w:rsid w:val="00F30828"/>
    <w:rsid w:val="00F313D6"/>
    <w:rsid w:val="00F40F0C"/>
    <w:rsid w:val="00F4766C"/>
    <w:rsid w:val="00F5060E"/>
    <w:rsid w:val="00F507D1"/>
    <w:rsid w:val="00F519CE"/>
    <w:rsid w:val="00F51AD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56C"/>
    <w:rsid w:val="00F859D8"/>
    <w:rsid w:val="00F868F5"/>
    <w:rsid w:val="00F9056A"/>
    <w:rsid w:val="00F90F8D"/>
    <w:rsid w:val="00F92782"/>
    <w:rsid w:val="00F93AA9"/>
    <w:rsid w:val="00F96985"/>
    <w:rsid w:val="00F97838"/>
    <w:rsid w:val="00FA2BB3"/>
    <w:rsid w:val="00FB4C80"/>
    <w:rsid w:val="00FB6A6A"/>
    <w:rsid w:val="00FC7429"/>
    <w:rsid w:val="00FD07F6"/>
    <w:rsid w:val="00FD1EC8"/>
    <w:rsid w:val="00FD47ED"/>
    <w:rsid w:val="00FD74DB"/>
    <w:rsid w:val="00FD7660"/>
    <w:rsid w:val="00FE0655"/>
    <w:rsid w:val="00FE2365"/>
    <w:rsid w:val="00FE37D7"/>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C3E825A"/>
  <w15:docId w15:val="{018F6B64-DD4A-4509-BF6F-29468127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AC7789"/>
    <w:pPr>
      <w:overflowPunct w:val="0"/>
      <w:autoSpaceDE w:val="0"/>
      <w:autoSpaceDN w:val="0"/>
      <w:adjustRightInd w:val="0"/>
      <w:spacing w:after="120"/>
      <w:jc w:val="both"/>
      <w:textAlignment w:val="baseline"/>
    </w:pPr>
    <w:rPr>
      <w:rFonts w:ascii="Times New Roman" w:hAnsi="Times New Roman"/>
      <w:lang w:val="en-GB"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
    <w:next w:val="Normal"/>
    <w:link w:val="Heading1Char"/>
    <w:qFormat/>
    <w:rsid w:val="00AC7789"/>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aliases w:val="Head2A,2,H2,UNDERRUBRIK 1-2,DO NOT USE_h2,h2,h21,H2 Char,h2 Char,标题 2"/>
    <w:basedOn w:val="Heading1"/>
    <w:next w:val="Normal"/>
    <w:qFormat/>
    <w:rsid w:val="00AC7789"/>
    <w:pPr>
      <w:numPr>
        <w:ilvl w:val="1"/>
      </w:numPr>
      <w:pBdr>
        <w:top w:val="none" w:sz="0" w:space="0" w:color="auto"/>
      </w:pBdr>
      <w:spacing w:before="180"/>
      <w:outlineLvl w:val="1"/>
    </w:pPr>
    <w:rPr>
      <w:sz w:val="28"/>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qFormat/>
    <w:rsid w:val="00AC7789"/>
    <w:pPr>
      <w:numPr>
        <w:ilvl w:val="2"/>
      </w:numPr>
      <w:spacing w:before="120"/>
      <w:outlineLvl w:val="2"/>
    </w:pPr>
    <w:rPr>
      <w:sz w:val="24"/>
      <w:szCs w:val="28"/>
    </w:rPr>
  </w:style>
  <w:style w:type="paragraph" w:styleId="Heading4">
    <w:name w:val="heading 4"/>
    <w:aliases w:val="h4,H4,H41,h41,H42,h42,H43,h43,H411,h411,H421,h421,H44,h44,H412,h412,H422,h422,H431,h431,H45,h45,H413,h413,H423,h423,H432,h432,H46,h46,H47,h47,Memo Heading 4,heading 4,Memo Heading 5,标题 4"/>
    <w:basedOn w:val="Heading3"/>
    <w:next w:val="Normal"/>
    <w:qFormat/>
    <w:rsid w:val="00AC7789"/>
    <w:pPr>
      <w:numPr>
        <w:ilvl w:val="3"/>
      </w:numPr>
      <w:outlineLvl w:val="3"/>
    </w:pPr>
    <w:rPr>
      <w:szCs w:val="24"/>
    </w:rPr>
  </w:style>
  <w:style w:type="paragraph" w:styleId="Heading5">
    <w:name w:val="heading 5"/>
    <w:basedOn w:val="Heading4"/>
    <w:next w:val="Normal"/>
    <w:qFormat/>
    <w:rsid w:val="00AC7789"/>
    <w:pPr>
      <w:numPr>
        <w:ilvl w:val="4"/>
      </w:numPr>
      <w:outlineLvl w:val="4"/>
    </w:pPr>
    <w:rPr>
      <w:sz w:val="22"/>
      <w:szCs w:val="22"/>
    </w:rPr>
  </w:style>
  <w:style w:type="paragraph" w:styleId="Heading6">
    <w:name w:val="heading 6"/>
    <w:basedOn w:val="Normal"/>
    <w:next w:val="Normal"/>
    <w:qFormat/>
    <w:rsid w:val="00AC7789"/>
    <w:pPr>
      <w:keepNext/>
      <w:keepLines/>
      <w:numPr>
        <w:ilvl w:val="5"/>
        <w:numId w:val="1"/>
      </w:numPr>
      <w:spacing w:before="120"/>
      <w:outlineLvl w:val="5"/>
    </w:pPr>
    <w:rPr>
      <w:rFonts w:cs="Arial"/>
    </w:rPr>
  </w:style>
  <w:style w:type="paragraph" w:styleId="Heading7">
    <w:name w:val="heading 7"/>
    <w:basedOn w:val="Normal"/>
    <w:next w:val="Normal"/>
    <w:qFormat/>
    <w:rsid w:val="00AC7789"/>
    <w:pPr>
      <w:keepNext/>
      <w:keepLines/>
      <w:numPr>
        <w:ilvl w:val="6"/>
        <w:numId w:val="1"/>
      </w:numPr>
      <w:spacing w:before="120"/>
      <w:outlineLvl w:val="6"/>
    </w:pPr>
    <w:rPr>
      <w:rFonts w:cs="Arial"/>
    </w:rPr>
  </w:style>
  <w:style w:type="paragraph" w:styleId="Heading8">
    <w:name w:val="heading 8"/>
    <w:basedOn w:val="Heading7"/>
    <w:next w:val="Normal"/>
    <w:qFormat/>
    <w:rsid w:val="00AC7789"/>
    <w:pPr>
      <w:numPr>
        <w:ilvl w:val="7"/>
      </w:numPr>
      <w:outlineLvl w:val="7"/>
    </w:pPr>
  </w:style>
  <w:style w:type="paragraph" w:styleId="Heading9">
    <w:name w:val="heading 9"/>
    <w:basedOn w:val="Heading8"/>
    <w:next w:val="Normal"/>
    <w:qFormat/>
    <w:rsid w:val="00AC778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C7789"/>
    <w:pPr>
      <w:spacing w:before="180"/>
      <w:ind w:left="2693" w:hanging="2693"/>
    </w:pPr>
    <w:rPr>
      <w:b w:val="0"/>
      <w:bCs/>
    </w:rPr>
  </w:style>
  <w:style w:type="paragraph" w:styleId="TOC1">
    <w:name w:val="toc 1"/>
    <w:aliases w:val="Observation TOC2"/>
    <w:uiPriority w:val="39"/>
    <w:rsid w:val="00AC7789"/>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AC7789"/>
    <w:pPr>
      <w:keepNext/>
      <w:keepLines/>
      <w:spacing w:before="180"/>
      <w:jc w:val="center"/>
    </w:pPr>
  </w:style>
  <w:style w:type="paragraph" w:styleId="Caption">
    <w:name w:val="caption"/>
    <w:basedOn w:val="Normal"/>
    <w:next w:val="Normal"/>
    <w:qFormat/>
    <w:rsid w:val="00AC7789"/>
    <w:pPr>
      <w:spacing w:after="240"/>
      <w:jc w:val="center"/>
    </w:pPr>
    <w:rPr>
      <w:b/>
      <w:bCs/>
    </w:rPr>
  </w:style>
  <w:style w:type="paragraph" w:styleId="TOC5">
    <w:name w:val="toc 5"/>
    <w:aliases w:val="Observation TOC"/>
    <w:basedOn w:val="TOC4"/>
    <w:semiHidden/>
    <w:rsid w:val="00AC7789"/>
    <w:pPr>
      <w:tabs>
        <w:tab w:val="right" w:pos="1701"/>
      </w:tabs>
      <w:ind w:left="1701" w:hanging="1701"/>
    </w:pPr>
  </w:style>
  <w:style w:type="paragraph" w:styleId="TOC4">
    <w:name w:val="toc 4"/>
    <w:basedOn w:val="TOC3"/>
    <w:semiHidden/>
    <w:rsid w:val="00AC7789"/>
    <w:pPr>
      <w:ind w:left="1418" w:hanging="1418"/>
    </w:pPr>
  </w:style>
  <w:style w:type="paragraph" w:styleId="TOC3">
    <w:name w:val="toc 3"/>
    <w:basedOn w:val="TOC2"/>
    <w:semiHidden/>
    <w:rsid w:val="00AC7789"/>
    <w:pPr>
      <w:ind w:left="1134" w:hanging="1134"/>
    </w:pPr>
  </w:style>
  <w:style w:type="paragraph" w:styleId="TOC2">
    <w:name w:val="toc 2"/>
    <w:basedOn w:val="TOC1"/>
    <w:semiHidden/>
    <w:rsid w:val="00AC7789"/>
    <w:pPr>
      <w:keepNext w:val="0"/>
      <w:spacing w:before="0"/>
      <w:ind w:left="851" w:hanging="851"/>
    </w:pPr>
    <w:rPr>
      <w:szCs w:val="20"/>
    </w:rPr>
  </w:style>
  <w:style w:type="paragraph" w:styleId="Index2">
    <w:name w:val="index 2"/>
    <w:basedOn w:val="Index1"/>
    <w:semiHidden/>
    <w:rsid w:val="00AC7789"/>
    <w:pPr>
      <w:ind w:left="284"/>
    </w:pPr>
  </w:style>
  <w:style w:type="paragraph" w:styleId="Index1">
    <w:name w:val="index 1"/>
    <w:basedOn w:val="Normal"/>
    <w:semiHidden/>
    <w:rsid w:val="00AC7789"/>
    <w:pPr>
      <w:keepLines/>
      <w:spacing w:after="0"/>
    </w:pPr>
  </w:style>
  <w:style w:type="paragraph" w:styleId="DocumentMap">
    <w:name w:val="Document Map"/>
    <w:basedOn w:val="Normal"/>
    <w:semiHidden/>
    <w:rsid w:val="00AC7789"/>
    <w:pPr>
      <w:shd w:val="clear" w:color="auto" w:fill="000080"/>
    </w:pPr>
    <w:rPr>
      <w:rFonts w:ascii="Tahoma" w:hAnsi="Tahoma" w:cs="Tahoma"/>
    </w:rPr>
  </w:style>
  <w:style w:type="paragraph" w:styleId="ListNumber2">
    <w:name w:val="List Number 2"/>
    <w:basedOn w:val="ListNumber"/>
    <w:rsid w:val="00AC7789"/>
    <w:pPr>
      <w:ind w:left="851"/>
    </w:pPr>
  </w:style>
  <w:style w:type="paragraph" w:styleId="ListNumber">
    <w:name w:val="List Number"/>
    <w:basedOn w:val="List"/>
    <w:rsid w:val="00AC7789"/>
  </w:style>
  <w:style w:type="paragraph" w:styleId="List">
    <w:name w:val="List"/>
    <w:basedOn w:val="Normal"/>
    <w:rsid w:val="00AC7789"/>
    <w:pPr>
      <w:ind w:left="568" w:hanging="284"/>
    </w:pPr>
  </w:style>
  <w:style w:type="paragraph" w:styleId="Header">
    <w:name w:val="header"/>
    <w:rsid w:val="00AC7789"/>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AC7789"/>
    <w:rPr>
      <w:b/>
      <w:bCs/>
      <w:position w:val="6"/>
      <w:sz w:val="16"/>
      <w:szCs w:val="16"/>
    </w:rPr>
  </w:style>
  <w:style w:type="paragraph" w:styleId="FootnoteText">
    <w:name w:val="footnote text"/>
    <w:basedOn w:val="Normal"/>
    <w:semiHidden/>
    <w:rsid w:val="00AC7789"/>
    <w:pPr>
      <w:keepLines/>
      <w:spacing w:after="0"/>
      <w:ind w:left="454" w:hanging="454"/>
    </w:pPr>
    <w:rPr>
      <w:sz w:val="16"/>
      <w:szCs w:val="16"/>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semiHidden/>
    <w:rsid w:val="00AC7789"/>
    <w:pPr>
      <w:ind w:left="1418" w:hanging="1418"/>
    </w:pPr>
  </w:style>
  <w:style w:type="paragraph" w:styleId="TOC6">
    <w:name w:val="toc 6"/>
    <w:basedOn w:val="TOC5"/>
    <w:next w:val="Normal"/>
    <w:semiHidden/>
    <w:rsid w:val="00AC7789"/>
    <w:pPr>
      <w:ind w:left="1985" w:hanging="1985"/>
    </w:pPr>
  </w:style>
  <w:style w:type="paragraph" w:styleId="TOC7">
    <w:name w:val="toc 7"/>
    <w:basedOn w:val="TOC6"/>
    <w:next w:val="Normal"/>
    <w:semiHidden/>
    <w:rsid w:val="00AC7789"/>
    <w:pPr>
      <w:ind w:left="2268" w:hanging="2268"/>
    </w:pPr>
  </w:style>
  <w:style w:type="paragraph" w:styleId="ListBullet2">
    <w:name w:val="List Bullet 2"/>
    <w:basedOn w:val="ListBullet"/>
    <w:rsid w:val="00AC7789"/>
    <w:pPr>
      <w:numPr>
        <w:numId w:val="6"/>
      </w:numPr>
    </w:pPr>
  </w:style>
  <w:style w:type="paragraph" w:styleId="ListBullet">
    <w:name w:val="List Bullet"/>
    <w:basedOn w:val="BodyText"/>
    <w:rsid w:val="00AC7789"/>
    <w:pPr>
      <w:numPr>
        <w:numId w:val="5"/>
      </w:numPr>
    </w:pPr>
  </w:style>
  <w:style w:type="paragraph" w:styleId="ListBullet3">
    <w:name w:val="List Bullet 3"/>
    <w:basedOn w:val="ListBullet2"/>
    <w:rsid w:val="00AC7789"/>
    <w:pPr>
      <w:numPr>
        <w:numId w:val="7"/>
      </w:numPr>
    </w:pPr>
  </w:style>
  <w:style w:type="paragraph" w:customStyle="1" w:styleId="EQ">
    <w:name w:val="EQ"/>
    <w:basedOn w:val="Normal"/>
    <w:next w:val="Normal"/>
    <w:rsid w:val="00AC7789"/>
    <w:pPr>
      <w:keepLines/>
      <w:tabs>
        <w:tab w:val="center" w:pos="4536"/>
        <w:tab w:val="right" w:pos="9072"/>
      </w:tabs>
      <w:spacing w:after="180"/>
      <w:jc w:val="left"/>
    </w:pPr>
    <w:rPr>
      <w:noProof/>
      <w:lang w:eastAsia="en-US"/>
    </w:rPr>
  </w:style>
  <w:style w:type="paragraph" w:styleId="List2">
    <w:name w:val="List 2"/>
    <w:basedOn w:val="List"/>
    <w:rsid w:val="00AC7789"/>
    <w:pPr>
      <w:ind w:left="851"/>
    </w:pPr>
  </w:style>
  <w:style w:type="paragraph" w:styleId="List3">
    <w:name w:val="List 3"/>
    <w:basedOn w:val="List2"/>
    <w:rsid w:val="00AC7789"/>
    <w:pPr>
      <w:ind w:left="1135"/>
    </w:pPr>
  </w:style>
  <w:style w:type="paragraph" w:styleId="List4">
    <w:name w:val="List 4"/>
    <w:basedOn w:val="List3"/>
    <w:rsid w:val="00AC7789"/>
    <w:pPr>
      <w:ind w:left="1418"/>
    </w:pPr>
  </w:style>
  <w:style w:type="paragraph" w:styleId="List5">
    <w:name w:val="List 5"/>
    <w:basedOn w:val="List4"/>
    <w:rsid w:val="00AC7789"/>
    <w:pPr>
      <w:ind w:left="1702"/>
    </w:pPr>
  </w:style>
  <w:style w:type="paragraph" w:customStyle="1" w:styleId="EditorsNote">
    <w:name w:val="Editor's Note"/>
    <w:basedOn w:val="Normal"/>
    <w:rsid w:val="00AC7789"/>
    <w:pPr>
      <w:keepLines/>
      <w:spacing w:after="180"/>
      <w:ind w:left="1135" w:hanging="851"/>
      <w:jc w:val="left"/>
    </w:pPr>
    <w:rPr>
      <w:color w:val="FF0000"/>
      <w:lang w:eastAsia="en-US"/>
    </w:rPr>
  </w:style>
  <w:style w:type="paragraph" w:styleId="ListBullet4">
    <w:name w:val="List Bullet 4"/>
    <w:basedOn w:val="ListBullet3"/>
    <w:rsid w:val="00AC7789"/>
    <w:pPr>
      <w:numPr>
        <w:numId w:val="8"/>
      </w:numPr>
    </w:pPr>
  </w:style>
  <w:style w:type="paragraph" w:styleId="ListBullet5">
    <w:name w:val="List Bullet 5"/>
    <w:basedOn w:val="ListBullet4"/>
    <w:rsid w:val="00AC7789"/>
    <w:pPr>
      <w:numPr>
        <w:numId w:val="4"/>
      </w:numPr>
    </w:pPr>
  </w:style>
  <w:style w:type="paragraph" w:styleId="Footer">
    <w:name w:val="footer"/>
    <w:basedOn w:val="Header"/>
    <w:semiHidden/>
    <w:rsid w:val="00AC7789"/>
    <w:pPr>
      <w:jc w:val="center"/>
    </w:pPr>
    <w:rPr>
      <w:i/>
      <w:iCs/>
    </w:rPr>
  </w:style>
  <w:style w:type="paragraph" w:customStyle="1" w:styleId="Reference">
    <w:name w:val="Reference"/>
    <w:basedOn w:val="Normal"/>
    <w:link w:val="ReferenceChar"/>
    <w:qFormat/>
    <w:rsid w:val="00AC7789"/>
    <w:pPr>
      <w:numPr>
        <w:numId w:val="2"/>
      </w:numPr>
    </w:pPr>
  </w:style>
  <w:style w:type="paragraph" w:styleId="BalloonText">
    <w:name w:val="Balloon Text"/>
    <w:basedOn w:val="Normal"/>
    <w:semiHidden/>
    <w:rsid w:val="00AC7789"/>
    <w:rPr>
      <w:rFonts w:ascii="Tahoma" w:hAnsi="Tahoma" w:cs="Tahoma"/>
      <w:sz w:val="16"/>
      <w:szCs w:val="16"/>
    </w:rPr>
  </w:style>
  <w:style w:type="character" w:styleId="PageNumber">
    <w:name w:val="page number"/>
    <w:basedOn w:val="DefaultParagraphFont"/>
    <w:semiHidden/>
    <w:rsid w:val="00AC7789"/>
  </w:style>
  <w:style w:type="paragraph" w:styleId="BodyText">
    <w:name w:val="Body Text"/>
    <w:basedOn w:val="Normal"/>
    <w:link w:val="BodyTextChar"/>
    <w:qFormat/>
    <w:rsid w:val="00AC7789"/>
  </w:style>
  <w:style w:type="character" w:styleId="Hyperlink">
    <w:name w:val="Hyperlink"/>
    <w:uiPriority w:val="99"/>
    <w:rsid w:val="00AC7789"/>
    <w:rPr>
      <w:color w:val="0000FF"/>
      <w:u w:val="single"/>
      <w:lang w:val="en-GB"/>
    </w:rPr>
  </w:style>
  <w:style w:type="character" w:styleId="FollowedHyperlink">
    <w:name w:val="FollowedHyperlink"/>
    <w:semiHidden/>
    <w:rsid w:val="00AC7789"/>
    <w:rPr>
      <w:color w:val="FF0000"/>
      <w:u w:val="single"/>
    </w:rPr>
  </w:style>
  <w:style w:type="character" w:styleId="CommentReference">
    <w:name w:val="annotation reference"/>
    <w:semiHidden/>
    <w:rsid w:val="00AC7789"/>
    <w:rPr>
      <w:sz w:val="16"/>
      <w:szCs w:val="16"/>
    </w:rPr>
  </w:style>
  <w:style w:type="paragraph" w:styleId="CommentText">
    <w:name w:val="annotation text"/>
    <w:basedOn w:val="Normal"/>
    <w:semiHidden/>
    <w:rsid w:val="00AC7789"/>
  </w:style>
  <w:style w:type="paragraph" w:styleId="CommentSubject">
    <w:name w:val="annotation subject"/>
    <w:basedOn w:val="CommentText"/>
    <w:next w:val="CommentText"/>
    <w:semiHidden/>
    <w:rsid w:val="00AC7789"/>
    <w:rPr>
      <w:b/>
      <w:bC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AC7789"/>
    <w:rPr>
      <w:rFonts w:ascii="Arial" w:hAnsi="Arial" w:cs="Arial"/>
      <w:sz w:val="32"/>
      <w:szCs w:val="36"/>
      <w:lang w:val="en-GB" w:eastAsia="zh-CN"/>
    </w:rPr>
  </w:style>
  <w:style w:type="paragraph" w:customStyle="1" w:styleId="B1">
    <w:name w:val="B1"/>
    <w:basedOn w:val="List"/>
    <w:rsid w:val="00AC7789"/>
    <w:pPr>
      <w:spacing w:after="180"/>
      <w:jc w:val="left"/>
    </w:pPr>
    <w:rPr>
      <w:lang w:eastAsia="en-US"/>
    </w:rPr>
  </w:style>
  <w:style w:type="paragraph" w:customStyle="1" w:styleId="B2">
    <w:name w:val="B2"/>
    <w:basedOn w:val="List2"/>
    <w:rsid w:val="00AC7789"/>
    <w:pPr>
      <w:spacing w:after="180"/>
      <w:jc w:val="left"/>
    </w:pPr>
    <w:rPr>
      <w:lang w:eastAsia="en-US"/>
    </w:rPr>
  </w:style>
  <w:style w:type="paragraph" w:customStyle="1" w:styleId="B3">
    <w:name w:val="B3"/>
    <w:basedOn w:val="List3"/>
    <w:rsid w:val="00AC7789"/>
    <w:pPr>
      <w:spacing w:after="180"/>
      <w:jc w:val="left"/>
    </w:pPr>
    <w:rPr>
      <w:lang w:eastAsia="en-US"/>
    </w:rPr>
  </w:style>
  <w:style w:type="paragraph" w:customStyle="1" w:styleId="B4">
    <w:name w:val="B4"/>
    <w:basedOn w:val="List4"/>
    <w:rsid w:val="00AC7789"/>
    <w:pPr>
      <w:spacing w:after="180"/>
      <w:jc w:val="left"/>
    </w:pPr>
    <w:rPr>
      <w:lang w:eastAsia="en-US"/>
    </w:rPr>
  </w:style>
  <w:style w:type="paragraph" w:customStyle="1" w:styleId="Proposal">
    <w:name w:val="Proposal"/>
    <w:basedOn w:val="Normal"/>
    <w:qFormat/>
    <w:rsid w:val="00AC7789"/>
    <w:pPr>
      <w:numPr>
        <w:numId w:val="3"/>
      </w:numPr>
      <w:tabs>
        <w:tab w:val="clear" w:pos="1304"/>
        <w:tab w:val="left" w:pos="1701"/>
      </w:tabs>
      <w:ind w:left="1701" w:hanging="1701"/>
    </w:pPr>
    <w:rPr>
      <w:b/>
      <w:bCs/>
    </w:rPr>
  </w:style>
  <w:style w:type="character" w:customStyle="1" w:styleId="BodyTextChar">
    <w:name w:val="Body Text Char"/>
    <w:link w:val="BodyText"/>
    <w:rsid w:val="00AC7789"/>
    <w:rPr>
      <w:rFonts w:ascii="Times New Roman" w:hAnsi="Times New Roman"/>
      <w:lang w:val="en-GB" w:eastAsia="zh-CN"/>
    </w:rPr>
  </w:style>
  <w:style w:type="paragraph" w:customStyle="1" w:styleId="B5">
    <w:name w:val="B5"/>
    <w:basedOn w:val="List5"/>
    <w:rsid w:val="00AC7789"/>
    <w:pPr>
      <w:spacing w:after="180"/>
      <w:jc w:val="left"/>
    </w:pPr>
    <w:rPr>
      <w:lang w:eastAsia="en-US"/>
    </w:rPr>
  </w:style>
  <w:style w:type="paragraph" w:customStyle="1" w:styleId="EX">
    <w:name w:val="EX"/>
    <w:basedOn w:val="Normal"/>
    <w:rsid w:val="00AC7789"/>
    <w:pPr>
      <w:keepLines/>
      <w:spacing w:after="180"/>
      <w:ind w:left="1702" w:hanging="1418"/>
      <w:jc w:val="left"/>
    </w:pPr>
    <w:rPr>
      <w:lang w:eastAsia="en-US"/>
    </w:rPr>
  </w:style>
  <w:style w:type="paragraph" w:customStyle="1" w:styleId="EW">
    <w:name w:val="EW"/>
    <w:basedOn w:val="EX"/>
    <w:rsid w:val="00AC7789"/>
    <w:pPr>
      <w:spacing w:after="0"/>
    </w:pPr>
  </w:style>
  <w:style w:type="paragraph" w:customStyle="1" w:styleId="TAL">
    <w:name w:val="TAL"/>
    <w:basedOn w:val="Normal"/>
    <w:rsid w:val="00AC7789"/>
    <w:pPr>
      <w:keepNext/>
      <w:keepLines/>
      <w:spacing w:after="0"/>
      <w:jc w:val="left"/>
    </w:pPr>
    <w:rPr>
      <w:sz w:val="18"/>
      <w:lang w:eastAsia="en-US"/>
    </w:rPr>
  </w:style>
  <w:style w:type="paragraph" w:customStyle="1" w:styleId="TAC">
    <w:name w:val="TAC"/>
    <w:basedOn w:val="TAL"/>
    <w:rsid w:val="00AC7789"/>
    <w:pPr>
      <w:jc w:val="center"/>
    </w:pPr>
  </w:style>
  <w:style w:type="paragraph" w:customStyle="1" w:styleId="TAH">
    <w:name w:val="TAH"/>
    <w:basedOn w:val="TAC"/>
    <w:rsid w:val="00AC7789"/>
    <w:rPr>
      <w:b/>
    </w:rPr>
  </w:style>
  <w:style w:type="paragraph" w:customStyle="1" w:styleId="TAN">
    <w:name w:val="TAN"/>
    <w:basedOn w:val="TAL"/>
    <w:rsid w:val="00AC7789"/>
    <w:pPr>
      <w:ind w:left="851" w:hanging="851"/>
    </w:pPr>
  </w:style>
  <w:style w:type="paragraph" w:customStyle="1" w:styleId="TAR">
    <w:name w:val="TAR"/>
    <w:basedOn w:val="TAL"/>
    <w:rsid w:val="00AC7789"/>
    <w:pPr>
      <w:jc w:val="right"/>
    </w:pPr>
  </w:style>
  <w:style w:type="paragraph" w:customStyle="1" w:styleId="TH">
    <w:name w:val="TH"/>
    <w:basedOn w:val="Normal"/>
    <w:rsid w:val="00AC7789"/>
    <w:pPr>
      <w:keepNext/>
      <w:keepLines/>
      <w:spacing w:before="60" w:after="180"/>
      <w:jc w:val="center"/>
    </w:pPr>
    <w:rPr>
      <w:b/>
      <w:lang w:eastAsia="en-US"/>
    </w:rPr>
  </w:style>
  <w:style w:type="paragraph" w:customStyle="1" w:styleId="TF">
    <w:name w:val="TF"/>
    <w:basedOn w:val="TH"/>
    <w:rsid w:val="00AC7789"/>
    <w:pPr>
      <w:keepNext w:val="0"/>
      <w:spacing w:before="0" w:after="240"/>
    </w:pPr>
  </w:style>
  <w:style w:type="paragraph" w:customStyle="1" w:styleId="TT">
    <w:name w:val="TT"/>
    <w:basedOn w:val="Heading1"/>
    <w:next w:val="Normal"/>
    <w:rsid w:val="00AC7789"/>
    <w:pPr>
      <w:numPr>
        <w:numId w:val="0"/>
      </w:numPr>
      <w:ind w:left="1134" w:hanging="1134"/>
      <w:outlineLvl w:val="9"/>
    </w:pPr>
    <w:rPr>
      <w:rFonts w:cs="Times New Roman"/>
      <w:szCs w:val="20"/>
      <w:lang w:eastAsia="en-US"/>
    </w:rPr>
  </w:style>
  <w:style w:type="paragraph" w:customStyle="1" w:styleId="ZA">
    <w:name w:val="ZA"/>
    <w:rsid w:val="00AC778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C778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C778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AC778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AC7789"/>
  </w:style>
  <w:style w:type="paragraph" w:customStyle="1" w:styleId="ZH">
    <w:name w:val="ZH"/>
    <w:rsid w:val="00AC778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AC778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AC7789"/>
    <w:pPr>
      <w:framePr w:hRule="auto" w:wrap="notBeside" w:y="852"/>
    </w:pPr>
    <w:rPr>
      <w:i w:val="0"/>
      <w:sz w:val="40"/>
    </w:rPr>
  </w:style>
  <w:style w:type="paragraph" w:customStyle="1" w:styleId="ZU">
    <w:name w:val="ZU"/>
    <w:rsid w:val="00AC778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C7789"/>
    <w:pPr>
      <w:framePr w:wrap="notBeside" w:y="16161"/>
    </w:pPr>
  </w:style>
  <w:style w:type="paragraph" w:customStyle="1" w:styleId="FP">
    <w:name w:val="FP"/>
    <w:basedOn w:val="Normal"/>
    <w:rsid w:val="00AC7789"/>
    <w:pPr>
      <w:spacing w:after="0"/>
      <w:jc w:val="left"/>
    </w:pPr>
    <w:rPr>
      <w:lang w:eastAsia="en-US"/>
    </w:rPr>
  </w:style>
  <w:style w:type="paragraph" w:customStyle="1" w:styleId="Observation">
    <w:name w:val="Observation"/>
    <w:basedOn w:val="Proposal"/>
    <w:qFormat/>
    <w:rsid w:val="00AC7789"/>
    <w:pPr>
      <w:numPr>
        <w:numId w:val="13"/>
      </w:numPr>
      <w:ind w:left="1701" w:hanging="1701"/>
    </w:pPr>
  </w:style>
  <w:style w:type="paragraph" w:styleId="TableofFigures">
    <w:name w:val="table of figures"/>
    <w:basedOn w:val="Normal"/>
    <w:next w:val="Normal"/>
    <w:uiPriority w:val="99"/>
    <w:rsid w:val="00AC7789"/>
    <w:pPr>
      <w:ind w:left="1418" w:hanging="1418"/>
      <w:jc w:val="left"/>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BF7642"/>
    <w:pPr>
      <w:overflowPunct/>
      <w:autoSpaceDE/>
      <w:autoSpaceDN/>
      <w:adjustRightInd/>
      <w:spacing w:after="180"/>
      <w:ind w:left="720"/>
      <w:contextualSpacing/>
      <w:jc w:val="left"/>
      <w:textAlignment w:val="auto"/>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table" w:styleId="TableGrid">
    <w:name w:val="Table Grid"/>
    <w:basedOn w:val="TableNormal"/>
    <w:uiPriority w:val="99"/>
    <w:rsid w:val="000E6240"/>
    <w:rPr>
      <w:rFonts w:asciiTheme="minorHAnsi" w:eastAsiaTheme="minorHAnsi" w:hAnsiTheme="minorHAnsi" w:cstheme="minorBid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6D3DE4"/>
    <w:rPr>
      <w:rFonts w:ascii="Times New Roman" w:hAnsi="Times New Roman"/>
      <w:lang w:val="en-GB" w:eastAsia="zh-CN"/>
    </w:rPr>
  </w:style>
  <w:style w:type="table" w:styleId="PlainTable1">
    <w:name w:val="Plain Table 1"/>
    <w:basedOn w:val="TableNormal"/>
    <w:uiPriority w:val="41"/>
    <w:rsid w:val="0064361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21743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users.ece.cmu.edu/~koopman/crc/hw_data.html" TargetMode="Externa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ssngt\Documents\Custom%20Office%20Template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89147A-3C48-40A7-92F3-738931B71A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Contribution Template.dotx</Template>
  <TotalTime>942</TotalTime>
  <Pages>9</Pages>
  <Words>1259</Words>
  <Characters>7181</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8424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Stephen Grant</dc:creator>
  <cp:keywords>3GPP; Ericsson; TDoc</cp:keywords>
  <cp:lastModifiedBy>Yufei Blankenship</cp:lastModifiedBy>
  <cp:revision>33</cp:revision>
  <cp:lastPrinted>2008-01-31T15:09:00Z</cp:lastPrinted>
  <dcterms:created xsi:type="dcterms:W3CDTF">2017-04-25T05:59:00Z</dcterms:created>
  <dcterms:modified xsi:type="dcterms:W3CDTF">2017-05-06T05:56:00Z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ies>
</file>